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ATAS/943/2014 vom 27. August 2014</w:t>
      </w:r>
    </w:p>
    <w:p>
      <w:r>
        <w:t>GE Cour de justice, 2014-08-27, FR</w:t>
      </w:r>
    </w:p>
    <w:p>
      <w:r>
        <w:rPr>
          <w:b/>
        </w:rPr>
        <w:t xml:space="preserve">Quelle: </w:t>
      </w:r>
      <w:r>
        <w:t>https://mcp.opencaselaw.ch/entscheid/ge_gerichte_ATAS_943_2014</w:t>
      </w:r>
    </w:p>
    <w:p>
      <w:r>
        <w:t>FR: GE_GERICHTE ATAS/943/2014 du 27 août 2014</w:t>
      </w:r>
    </w:p>
    <w:p>
      <w:r>
        <w:t>IT: GE_GERICHTE ATAS/943/2014 del 27 agosto 2014</w:t>
      </w:r>
    </w:p>
    <w:p>
      <w:pPr>
        <w:pStyle w:val="Heading2"/>
      </w:pPr>
      <w:r>
        <w:t>Volltext</w:t>
      </w:r>
    </w:p>
    <w:p>
      <w:r>
        <w:t>Siégeant : Juliana BALDÉ, Présidente; Christine LUZZATTO et Dana DORDEA, Juges assesseurs</w:t>
      </w:r>
    </w:p>
    <w:p>
      <w:r>
        <w:t>REPUBLIQUE ET</w:t>
      </w:r>
    </w:p>
    <w:p>
      <w:r>
        <w:t>CANTON DE GENEVE POUVOIR JUDICIAIRE</w:t>
      </w:r>
    </w:p>
    <w:p>
      <w:r>
        <w:t>A/1591/2014 ATAS/943/2014 COUR DE JUSTICE Chambre des assurances sociales Arrêt incident du 27 août 2014 4ème Chambre</w:t>
      </w:r>
    </w:p>
    <w:p>
      <w:r>
        <w:t>En la cause Madame A______, domiciliée à ANIÈRES</w:t>
      </w:r>
    </w:p>
    <w:p>
      <w:r>
        <w:t>recourante</w:t>
      </w:r>
    </w:p>
    <w:p>
      <w:r>
        <w:t>contre CAISSE CANTONALE GENEVOISE DE CHOMAGE, sise rue de Montbrillant 40, GENÈVE</w:t>
      </w:r>
    </w:p>
    <w:p>
      <w:r>
        <w:t>intimée</w:t>
      </w:r>
    </w:p>
    <w:p>
      <w:r>
        <w:t>A/1591/2014 - 2/4 -</w:t>
      </w:r>
    </w:p>
    <w:p>
      <w:r>
        <w:t>A/1591/2014 - 3/4 -</w:t>
      </w:r>
    </w:p>
    <w:p>
      <w:r>
        <w:t>Vu la demande d’indemnités de chômage déposée le 24 février 2014 par Madame A______ (ci-après l’assurée ou la recourante) auprès de la Caisse cantonale genevoise de chômage (ci-après la caisse ou l’intimée), sollicitant le versement de prestations dès le 3 mars 2014, ensuite de son licenciement notifié par B______ SA le 27 janvier 2014 pour le 28 février 2014 ; Vu la décision de la caisse du 21 mars 2014 prononçant une suspension du droit à l’indemnité de chômage de l’assurée pour une durée de 37 jours, motif pris qu’elle était responsable de sa situation de chômage; Vu l’opposition formée par l’assurée le 31 mars 2014, contestant être responsable de son chômage ; Vu la décision de la caisse du 9 mai 2014 rejetant l’opposition, considérant que l’assurée avait adopté un comportement fautif, de sorte que la sanction pour faute grave était justifiée ; Vu le recours interjeté par l’assurée en date du 31 mai 2014 et les pièces produites ; Vu la réponse de l’intimée du 27 juin 2014 concluant préalablement à la suspension de la procédure dans l’attente du jugement prudhommal et, sur le fond, au rejet du recours ; Vu la réplique de la recourante du 9 juillet 2014 et les pièces produites, notamment copie de l’autorisation de procéder délivrée le 8 juillet 2014 par le juge conciliateur des prudhommes ; Vu l’écriture de la recourante du 12 août 2014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compte tenu de la procédure entamée par la recourante pour licenciement abusif par-devant la juridiction des Prud’hommes, la chambre de céans prononce la suspension de la présente procédure jusqu’à droit connu dans la procédure prudhommale ;</w:t>
      </w:r>
    </w:p>
    <w:p>
      <w:r>
        <w:t>A/1591/2014 - 4/4 -</w:t>
      </w:r>
    </w:p>
    <w:p>
      <w:r>
        <w:t>PAR CES MOTIFS, LA CHAMBRE DES ASSURANCES SOCIALES : Statuant sur incident</w:t>
      </w:r>
    </w:p>
    <w:p>
      <w:r>
        <w:t>1. Suspend l'instance en application de l’art. 14 LPA, jusqu’à droit connu dans la procédure pendante devant le Tribunal des Prud’hommes.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