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ATAS/941/2025 vom 19. Juni 2024</w:t>
      </w:r>
    </w:p>
    <w:p>
      <w:r>
        <w:t>GE Cour de justice, 2024-06-19, FR</w:t>
      </w:r>
    </w:p>
    <w:p>
      <w:r>
        <w:rPr>
          <w:b/>
        </w:rPr>
        <w:t xml:space="preserve">Quelle: </w:t>
      </w:r>
      <w:r>
        <w:t>https://mcp.opencaselaw.ch/entscheid/ge_gerichte_ATAS_941_2025</w:t>
      </w:r>
    </w:p>
    <w:p>
      <w:r>
        <w:t>FR: GE_GERICHTE ATAS/941/2025 du 19 juin 2024</w:t>
      </w:r>
    </w:p>
    <w:p>
      <w:r>
        <w:t>IT: GE_GERICHTE ATAS/941/2025 del 19 giugno 2024</w:t>
      </w:r>
    </w:p>
    <w:p>
      <w:pPr>
        <w:pStyle w:val="Heading2"/>
      </w:pPr>
      <w:r>
        <w:t>Erwägungen</w:t>
      </w:r>
    </w:p>
    <w:p>
      <w:r>
        <w:rPr>
          <w:b/>
        </w:rPr>
        <w:t>E. 1</w:t>
      </w:r>
    </w:p>
    <w:p>
      <w:r>
        <w:t>Condamne la demanderesse à verser au défendeur une indemnité de CHF 3'000.- à titre de dépens.</w:t>
      </w:r>
    </w:p>
    <w:p>
      <w:r>
        <w:rPr>
          <w:b/>
        </w:rPr>
        <w:t>E. 2</w:t>
      </w:r>
    </w:p>
    <w:p>
      <w:r>
        <w:t>Met les frais du Tribunal de CHF 5'360.-, comprenant un émolument de justice de CHF 2'000.-, à la charge de la demanderesse.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 suppléante</w:t>
      </w:r>
    </w:p>
    <w:p>
      <w:r>
        <w:t>Maya CRAMER Une copie conforme du présent arrêt est notifiée aux parties ainsi qu’à B______ SA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