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ATAS/937/2024 vom 28. November 2024</w:t>
      </w:r>
    </w:p>
    <w:p>
      <w:r>
        <w:t>GE Cour de justice, 2024-11-28, FR</w:t>
      </w:r>
    </w:p>
    <w:p>
      <w:r>
        <w:rPr>
          <w:b/>
        </w:rPr>
        <w:t xml:space="preserve">Quelle: </w:t>
      </w:r>
      <w:r>
        <w:t>https://mcp.opencaselaw.ch/entscheid/ge_gerichte_ATAS_937_2024</w:t>
      </w:r>
    </w:p>
    <w:p>
      <w:r>
        <w:t>FR: GE_GERICHTE ATAS/937/2024 du 28 novembre 2024</w:t>
      </w:r>
    </w:p>
    <w:p>
      <w:r>
        <w:t>IT: GE_GERICHTE ATAS/937/2024 del 28 novembre 2024</w:t>
      </w:r>
    </w:p>
    <w:p>
      <w:pPr>
        <w:pStyle w:val="Heading2"/>
      </w:pPr>
      <w:r>
        <w:t>Volltext</w:t>
      </w:r>
    </w:p>
    <w:p>
      <w:r>
        <w:t>Siégeant : Philippe KNUPFER, président ; Pierre-Bernard PETITAT et Monique STOLLER FÜLLEMANN, juges assesseurs.</w:t>
      </w:r>
    </w:p>
    <w:p>
      <w:r>
        <w:t>RÉPUBLIQUE ET</w:t>
      </w:r>
    </w:p>
    <w:p>
      <w:r>
        <w:t>CANTON DE GEN ÈVE POUVOIR JUDICIAIRE</w:t>
      </w:r>
    </w:p>
    <w:p>
      <w:r>
        <w:t>A/2281/2024 ATAS/937/2024 COUR DE JUSTICE Chambre des assurances sociales Arrêt du 28 novembre 2024 Chambre 5</w:t>
      </w:r>
    </w:p>
    <w:p>
      <w:r>
        <w:t>En la cause A______</w:t>
      </w:r>
    </w:p>
    <w:p>
      <w:r>
        <w:t>recourante</w:t>
      </w:r>
    </w:p>
    <w:p>
      <w:r>
        <w:t>contre SERVICE DES PRESTATIONS COMPLÉMENTAIRES</w:t>
      </w:r>
    </w:p>
    <w:p>
      <w:r>
        <w:t>intimé</w:t>
      </w:r>
    </w:p>
    <w:p>
      <w:r>
        <w:t>A/2281/2024 - 2/4 - ATTENDU EN FAIT Que Madame A______ (ci-après : l’assurée), née en ______ 1982, est bénéficiaire de prestations complémentaires familiales ainsi que de prestations d’aide sociale ; Que par décision sur opposition du 7 juin 2024, le service des prestations complémentaires (ci-après : le SPC) a accordé à l’assurée la remise de l’obligation de restituer le montant de CHF 731.- et lui a indiqué les prestations auxquelles elle avait droit, au regard de l’aide sociale ainsi qu’en ce qui concernait les prestations complémentaires familiales (ci-après : PCFam) ; Que par courrier du 3 juillet 2024, adressé au SPC, l'assurée s'est opposée à la décision sur opposition du 7 juin 2024 ; Que l’opposition de l’assurée a été communiquée à la Cour de droit public, comme objet de sa compétence ; Que par réponse du 29 juillet 2024, adressée à la chambre des assurances sociales de la Cour de justice (ci-après : la chambre de céans), le SPC a conclu au rejet du recours, considérant que le taux d’activité lucrative ouvrant le droit aux PCFam devait être, au minimum, de 40% lorsque le groupe familial comprenait une personne adulte, condition non remplie par la recourante ; Que par réplique du 30 septembre 2024, l’assurée a informé la chambre de céans de l’annulation de son dossier déposé auprès de l’office régional de placement ainsi que de la décision de non-entrée en matière rendue par l’Hospice général et a joint plusieurs pièces à ses écritures ; Que par duplique du 14 octobre 2024, le SPC a maintenu le refus de PCFam, dès le 1er février 2024, et a informé la chambre de céans que la recourante avait déposé une demande de « mise à jour de son dossier » ; Que par courrier du 7 novembre 2024, la chambre de céans a interpellé le SPC, mentionnant que dans le dossier qui lui avait été transmis, figurait un courrier de l’assurée, daté du 13 juin 2024 qui valait opposition à la décision du 23 mai 2024 de suppression des PCFam dès le 1er janvier 2024, mais qu’apparemment, la décision sur opposition du 7 juin 2024 qui lui avait été transmise ne pouvait pas être le résultat de l’opposition de l’assurée à la suppression des PCFam, opposition qui était postérieure à la décision sur opposition du 7 juin 2024 et qui était datée du 13 juin 2024 ; Que par courrier du 15 novembre 2024, le SPC a déclaré qu’il n’avait pas encore pris une décision sur opposition en matière de PCFam, suite à l’opposition datée du 13 juin 2024 et formée contre la décision du 23 mai 2024 ; que la confusion résultait vraisemblablement du fait que la décision du 7 juin 2024 se prononçait à la fois sur les prestations sociales et à la fois sur les PCFam ; que par ailleurs, le SPC avait rendu le même jour, soit le 15 novembre 2024, une décision sur opposition concernant les PCFam, suite à l’opposition de l’assurée du 13 juin 2024.</w:t>
      </w:r>
    </w:p>
    <w:p>
      <w:r>
        <w:t>A/2281/2024 - 3/4 - CONSIDÉRANT EN DROIT Que 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PCFam au sens de l’art. 36A LPCC en vigueur dès le 1er novembre 2012 ; Que sa compétence pour juger du cas d’espèce est ainsi établie ; Que l'art. 52 al. 1 de la loi fédérale sur la partie générale du droit des assurances sociales du 6 octobre 2000 (LPGA - RS 830.1) prévoit cependant qu'avant d'être soumises à la chambre de céans, les décisions d'un assureur doivent être attaquées dans les 30 jours par voie d'opposition auprès de l'assureur qui les a rendues ; Qu'il ressort de la décision du 7 juin 2024 que cette dernière n’a pas fait l’objet d’une opposition de l’assurée en ce qui concerne le volet des PCFam ; Que le SPC a confirmé ce point, déclarant que, suite à l’opposition de l’assurée du 13 juin 2024, il avait rendu une décision sur opposition concernant les PCFam, en date du 15 novembre 2024 ; Que le recours contre la décision du 7 juin 2024, en ce qui concerne le volet des PCFam, est par conséquent prématuré et doit être déclaré irrecevable ; Que selon l'art. 11 al. 3 de la loi sur la procédure administrative, du 12 septembre 1985 (LPA - E 5 10), si l'autorité décline sa compétence, elle transmet d'office l'affaire à l'autorité compétente et en avise les parties ; Qu'en l'occurrence, le recours interjeté par l'assurée doit être transmis à l'intimé comme objet de sa compétence.</w:t>
      </w:r>
    </w:p>
    <w:p>
      <w:r>
        <w:t>A/2281/2024 - 4/4 - PAR CES MOTIFS, LA CHAMBRE DES ASSURANCES SOCIALES : Statuant 1. Déclare le recours irrecevable car prématuré. 2. Le transmet à l'intimé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