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ATAS/932/2025 vom 2. Dezember 2025</w:t>
      </w:r>
    </w:p>
    <w:p>
      <w:r>
        <w:t>GE Cour de justice, 2025-12-02, FR</w:t>
      </w:r>
    </w:p>
    <w:p>
      <w:r>
        <w:rPr>
          <w:b/>
        </w:rPr>
        <w:t xml:space="preserve">Quelle: </w:t>
      </w:r>
      <w:r>
        <w:t>https://mcp.opencaselaw.ch/entscheid/ge_gerichte_ATAS_932_2025</w:t>
      </w:r>
    </w:p>
    <w:p>
      <w:r>
        <w:t>FR: GE_GERICHTE ATAS/932/2025 du 2 décembre 2025</w:t>
      </w:r>
    </w:p>
    <w:p>
      <w:r>
        <w:t>IT: GE_GERICHTE ATAS/932/2025 del 2 dicembre 2025</w:t>
      </w:r>
    </w:p>
    <w:p>
      <w:pPr>
        <w:pStyle w:val="Heading2"/>
      </w:pPr>
      <w:r>
        <w:t>Volltext</w:t>
      </w:r>
    </w:p>
    <w:p>
      <w:r>
        <w:t>Siégeant : Amélie PIGUET MAYSTRE, présidente</w:t>
      </w:r>
    </w:p>
    <w:p>
      <w:r>
        <w:t>RÉPUBLIQUE ET</w:t>
      </w:r>
    </w:p>
    <w:p>
      <w:r>
        <w:t>CANTON DE GEN ÈVE POUVOIR JUDICIAIRE</w:t>
      </w:r>
    </w:p>
    <w:p>
      <w:r>
        <w:t>A/3642/2025 ATAS/932/2025 COUR DE JUSTICE Chambre des assurances sociales Arrêt du 2 décembre 2025 Chambre 1</w:t>
      </w:r>
    </w:p>
    <w:p>
      <w:r>
        <w:t>En la cause A______</w:t>
      </w:r>
    </w:p>
    <w:p>
      <w:r>
        <w:t>recourante</w:t>
      </w:r>
    </w:p>
    <w:p>
      <w:r>
        <w:t>contre</w:t>
      </w:r>
    </w:p>
    <w:p>
      <w:r>
        <w:t>SERVICE DES PRESTATIONS COMPLÉMENTAIRES</w:t>
      </w:r>
    </w:p>
    <w:p>
      <w:r>
        <w:t>intimé</w:t>
      </w:r>
    </w:p>
    <w:p>
      <w:r>
        <w:t>A/3642/2025 - 2/3 - Attendu en fait que, par décision sur opposition du 20 août 2025, le service des prestations complémentaires (ci-après : SPC) a admis l’opposition formée le 11 août 2025 par B______, agissant pour sa mère, A______, et procédé à un nouveau calcul des prestations complémentaires rétroagissant au 1er juin 2025 ; Que, le 13 octobre 2025, le SPC a transmis à la chambre des assurances sociales de la Cour de justice (ci-après : la chambre de céans), pour objet de sa compétence, l’ « opposition » à la décision sur opposition précitée, formée le 4 septembre 2025 par B______, agissant pour sa mère, A______, opposition dans laquelle elle s’étonnait que le calcul n’ait pas été également repris pour le mois de mai 2025 ; Que, par courrier du 16 octobre 2025, le SPC a transmis à la chambre de céans copie du courrier que B______ lui avait adressé le 6 octobre 2025, informant ce dernier être en accord avec la décision litigieuse, le cas du mois de mai 2025 étant « en ordre » ; Que le SPC concluait ainsi qu’il en soit pris acte et la cause rayée du rôle ; Que, par courrier recommandé du 17 novembre 2025, la chambre de céans a informé A______, à l’adresse de sa fille, que, sans réponse de sa part d’ici au 25 novembre 2025, il serait considéré qu’elle n’entendait plus interjeter recours contre la décision et que la cause serait ainsi rayée du rôle ; Que la recourante ne s’est pas manifestée dans le délai imparti ;</w:t>
      </w:r>
    </w:p>
    <w:p>
      <w:r>
        <w:t>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la forme et le délai légal, le recours est recevable (art. 60 al. 1 LPGA) ; Qu’en l’espèce, la recourante, par l’entremise de sa fille, a déclaré être d’accord avec la décision litigieuse ; Qu’il convient d’en prendre acte et de rayer la cause du rôle ; Que, pour le surplus, la procédure est gratuite (art. 89H al. 1 de la loi sur la procédure administrative du 12 septembre 1985 [LPA - E 5 10] ; art. 61 let. fbis LPGA).</w:t>
      </w:r>
    </w:p>
    <w:p>
      <w:r>
        <w:t>A/3642/2025 - 3/3 - PAR CES MOTIFS, LA CHAMBRE DES ASSURANCES SOCIALES : 1. Prends acte de l’accord manifesté par la recourante avec la décision entreprise ;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Amélie PIGUET MAYSTRE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