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ATAS/932/2023 vom 1. Dezember 2023</w:t>
      </w:r>
    </w:p>
    <w:p>
      <w:r>
        <w:t>GE Cour de justice, 2023-12-01, FR</w:t>
      </w:r>
    </w:p>
    <w:p>
      <w:r>
        <w:rPr>
          <w:b/>
        </w:rPr>
        <w:t xml:space="preserve">Quelle: </w:t>
      </w:r>
      <w:r>
        <w:t>https://mcp.opencaselaw.ch/entscheid/ge_gerichte_ATAS_932_2023</w:t>
      </w:r>
    </w:p>
    <w:p>
      <w:r>
        <w:t>FR: GE_GERICHTE ATAS/932/2023 du 1 décembre 2023</w:t>
      </w:r>
    </w:p>
    <w:p>
      <w:r>
        <w:t>IT: GE_GERICHTE ATAS/932/2023 del 1 dicembre 2023</w:t>
      </w:r>
    </w:p>
    <w:p>
      <w:pPr>
        <w:pStyle w:val="Heading2"/>
      </w:pPr>
      <w:r>
        <w:t>Volltext</w:t>
      </w:r>
    </w:p>
    <w:p>
      <w:r>
        <w:t>Siégeant : Catherine TAPPONNIER, présidente</w:t>
      </w:r>
    </w:p>
    <w:p>
      <w:r>
        <w:t>RÉPUBLIQUE ET</w:t>
      </w:r>
    </w:p>
    <w:p>
      <w:r>
        <w:t>CANTON DE GEN ÈVE POUVOIR JUDICIAIRE</w:t>
      </w:r>
    </w:p>
    <w:p>
      <w:r>
        <w:t>A/3073/2023 ATAS/932/2023 COUR DE JUSTICE Chambre des assurances sociales Arrêt du 1er décembre 2023 Chambre 4</w:t>
      </w:r>
    </w:p>
    <w:p>
      <w:r>
        <w:t>En la cause A______</w:t>
      </w:r>
    </w:p>
    <w:p>
      <w:r>
        <w:t>recourant</w:t>
      </w:r>
    </w:p>
    <w:p>
      <w:r>
        <w:t>contre BÂLOISE ASSURANCE SA représentée par Me Michel D'ALESSANDRI, avocat</w:t>
      </w:r>
    </w:p>
    <w:p>
      <w:r>
        <w:t>intimée</w:t>
      </w:r>
    </w:p>
    <w:p>
      <w:r>
        <w:t>A/3073/2023 - 2/3 - ATTENDU EN FAIT Que par décision sur opposition du 23 août 2023, BÂLOISE ASSURANCE SA (ci- après : l’intimée) a confirmé sa décision du 3 avril 2023 refusant à Monsieur A______ (ci-après : le recourant) la prise en charge de l’intervention à son genou droit, faute de causalité naturelle ; Que dans son recours du 20 septembre 2023, le recourant a conclu à l’annulation de la décision sur opposition du 23 août 2023 soutenant que son doit à l’indemnité était fondé sur la nature de l’accident, les preuves médicales démontrant clairement que la lésion du ménisque provenait d’un accident et non de cause naturelle ; Qu’un délai a été fixé à l’intimée au 20 novembre 2023 pour répondre et déposer son dossier ; Que par pli du 27 novembre 2023, l’intimée a informé la chambre de céans avoir reconsidéré sa décision, par nouvelle décision du même jour, considérant que la condition du lien de causalité naturelle et adéquate entre l’arthroscopie du genou droit effectuée le 27 mars 2023 par le docteur B______ et l’accident de football survenu le 9 octobre 2022 était remplie et qu’elle prenait en conséquence en charge les prestations pour cette intervention. CONSIDÉRANT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le recours devient sans objet et qu’il convient de rayer la cause du rôle ; Vu l'art. 133 al. 3 et 4 let. a de la loi sur l’organisation judiciaire du 26 septembre 2010 (LOJ - E 2 05). ***</w:t>
      </w:r>
    </w:p>
    <w:p>
      <w:r>
        <w:t>A/3073/2023 - 3/3 -</w:t>
      </w:r>
    </w:p>
    <w:p>
      <w:r>
        <w:t>PAR CES MOTIFS, LA PRÉSIDENTE DE LA CHAMBRE DES ASSURANCES SOCIALES :</w:t>
      </w:r>
    </w:p>
    <w:p>
      <w:r>
        <w:t>1. Prend acte de la décision rendue par l’intimé le 27 novembre 2023.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par le greffe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