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ATAS/931/2019 vom 15. Oktober 2019</w:t>
      </w:r>
    </w:p>
    <w:p>
      <w:r>
        <w:t>GE Cour de justice, 2019-10-15, FR</w:t>
      </w:r>
    </w:p>
    <w:p>
      <w:r>
        <w:rPr>
          <w:b/>
        </w:rPr>
        <w:t xml:space="preserve">Quelle: </w:t>
      </w:r>
      <w:r>
        <w:t>https://mcp.opencaselaw.ch/entscheid/ge_gerichte_ATAS_931_2019</w:t>
      </w:r>
    </w:p>
    <w:p>
      <w:r>
        <w:t>FR: GE_GERICHTE ATAS/931/2019 du 15 octobre 2019</w:t>
      </w:r>
    </w:p>
    <w:p>
      <w:r>
        <w:t>IT: GE_GERICHTE ATAS/931/2019 del 15 ottobre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w:t>
      </w:r>
    </w:p>
    <w:p>
      <w:r>
        <w:t>A/2773/2019 - 5/6 -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7</w:t>
      </w:r>
    </w:p>
    <w:p>
      <w:r>
        <w:t>En l’espèce, le recourant se plaint de ce que l’intimé a tardé à répondre à son courrier du 23 mai 2019. Force est toutefois de constater que l’intimé a déjà statué sur le droit du recourant à des prestations complémentaires par décision, entrée en force, du 23 novembre 2018. Le recourant, qui ne remet pas en cause cette décision, n’a formulé aucune demande tendant à la prise d’une nouvelle décision. Il s’en prend uniquement à l’exécution de la décision du 23 novembre 2018. Or, pour pouvoir se plaindre avec succès d'un retard injustifié à statuer, la partie recourante doit démontrer être vainement intervenue auprès de l’autorité saisie pour que celle-ci statue à bref délai. Or, tel n’est à l’évidence pas le cas en l’espèce. Dans ces conditions, il ne peut être question d’un retard injustifié à statuer, de sorte que le recours doit être rejeté. À relever, au demeurant, que l’intimé a donné toutes les informations utiles au recourant dans son courrier de réponse du 9 août 2019. Si, sur la base de ces explications, le recourant considère que l’intimé ne s’est pas conformé à la décision précitée, il lui est loisible de faire valoir ses prétentions par la voie de l’exécution forcée.</w:t>
      </w:r>
    </w:p>
    <w:p>
      <w:r>
        <w:rPr>
          <w:b/>
        </w:rPr>
        <w:t>E. 8</w:t>
      </w:r>
    </w:p>
    <w:p>
      <w:r>
        <w:t>Le recours sera donc déclaré irrecevable et, en tout état, mal fondé en tant que recours pour déni de justice. Pour le surplus, la procédure est gratuite (art. 61 let. a LPGA). * * * * * *</w:t>
      </w:r>
    </w:p>
    <w:p>
      <w:r>
        <w:t>A/2773/2019 - 6/6 -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