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ATAS/927/2022 vom 21. Oktober 2022</w:t>
      </w:r>
    </w:p>
    <w:p>
      <w:r>
        <w:t>GE Cour de justice, 2022-10-21, FR</w:t>
      </w:r>
    </w:p>
    <w:p>
      <w:r>
        <w:rPr>
          <w:b/>
        </w:rPr>
        <w:t xml:space="preserve">Quelle: </w:t>
      </w:r>
      <w:r>
        <w:t>https://mcp.opencaselaw.ch/entscheid/ge_gerichte_ATAS_927_2022</w:t>
      </w:r>
    </w:p>
    <w:p>
      <w:r>
        <w:t>FR: GE_GERICHTE ATAS/927/2022 du 21 octobre 2022</w:t>
      </w:r>
    </w:p>
    <w:p>
      <w:r>
        <w:t>IT: GE_GERICHTE ATAS/927/2022 del 21 ottobre 2022</w:t>
      </w:r>
    </w:p>
    <w:p>
      <w:pPr>
        <w:pStyle w:val="Heading2"/>
      </w:pPr>
      <w:r>
        <w:t>Volltext</w:t>
      </w:r>
    </w:p>
    <w:p>
      <w:r>
        <w:t>Siégeant : Eleanor McGREGOR, Présidente; Andres PEREZ, Michael RUDERMANN, Juges assesseurs</w:t>
      </w:r>
    </w:p>
    <w:p>
      <w:r>
        <w:t>RÉPUBLIQUE ET</w:t>
      </w:r>
    </w:p>
    <w:p>
      <w:r>
        <w:t>CANTON DE GEN ÈVE POUVOIR JUDICIAIRE</w:t>
      </w:r>
    </w:p>
    <w:p>
      <w:r>
        <w:t>A/4130/2021 ATAS/927/2022 COUR DE JUSTICE Chambre des assurances sociales Arrêt du 21 octobre 2022 9ème Chambre</w:t>
      </w:r>
    </w:p>
    <w:p>
      <w:r>
        <w:t>En la cause Madame A______, domiciliée rue ______, LES ACACIAS, représentée par Madame C______</w:t>
      </w:r>
    </w:p>
    <w:p>
      <w:r>
        <w:t>recourante</w:t>
      </w:r>
    </w:p>
    <w:p>
      <w:r>
        <w:t>contre SERVICE DES PRESTATIONS COMPLÉMENTAIRES, sis route de Chêne 54, GENÈVE intimé</w:t>
      </w:r>
    </w:p>
    <w:p>
      <w:r>
        <w:t>A/4130/2021 - 2/3 - Vu le courrier reçu par le service des prestations complémentaires (ci-après : SPC) le 14 janvier 2021, par lequel Madame A______ (ci-après : l'assurée) a soumis une demande de remboursement portant notamment sur deux factures de l’organisation de soins à domicile B______, soit l’une datée du 31 juillet 2020 pour un montant de CHF 294.- et l’autre datée du 31 août 2020 pour un montant de CHF 283.50 ; Vu la décision du 1er mars 2021 par laquelle le SPC a refusé de prendre en charge ces frais ; Vu l’opposition de l’assurée du 31 mars 2021 ; Vu la décision sur opposition du 5 novembre 2021 ; Vu le recours de l’assurée du 4 décembre 2021 par devant la chambre des assurances sociales de la Cour de justice ; Vu la réponse de l’intimé du 23 décembre 2021 ; Vu les pièces produites ; Vu l’audience de comparution personnelle des parties du 14 octobre 2022, lors de laquelle l’assurée a confirmé que son recours portait uniquement sur les factures B______ non remboursées par le SPC dans sa décision du 1er mars 2021 ; Attendu que, lors de cette audience, le SPC a adhéré aux conclusions de l’assurée en remboursement des factures B______ des 31 juillet 2020 (CHF 294.-) et 31 août 2020 (CHF 283.50) ; Que la recourante a indiqué être d’accord avec la proposition du SPC ; Que, partant, les parties sont parvenues à un accord ; Que leurs conclusions apparaissent conformes aux pièces au dossier, à l’instruction menée par la chambre de céans et au droit, de sorte qu'il convient d'en prendre acte ; Que cet accord vide le présent litige de son objet, de sorte que la cause doit être rayée du rôle (ATF 135 V 65) ; Que l’assurée, qui n’était pas représentée par un mandataire qualifié, n’a pas droit à des dépens ; Que, pour le surplus, la procédure est gratuite.</w:t>
      </w:r>
    </w:p>
    <w:p>
      <w:r>
        <w:t>A/4130/2021 - 3/3 - PAR CES MOTIFS, LA CHAMBRE DES ASSURANCES SOCIALES Statuant d’accord entre les parties 1. Prend acte, pour valoir jugement, de l’accord auquel sont parvenus Madame A______ et le service des prestations complémentaires, à teneur duquel la décision sur opposition du 5 novembre 2021 est partiellement annulée, en ce sens que la recourante a droit au remboursement des factures B______ des 31 juillet 2020 et 31 août 2020. 2. L’y condamne en tant que de besoin.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Sylvie CARDINAUX</w:t>
      </w:r>
    </w:p>
    <w:p>
      <w:r>
        <w:t>La présidente :</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