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ATAS/925/2012 vom 26. Juli 2012</w:t>
      </w:r>
    </w:p>
    <w:p>
      <w:r>
        <w:t>GE Cour de justice, 2012-07-26, FR</w:t>
      </w:r>
    </w:p>
    <w:p>
      <w:r>
        <w:rPr>
          <w:b/>
        </w:rPr>
        <w:t xml:space="preserve">Quelle: </w:t>
      </w:r>
      <w:r>
        <w:t>https://mcp.opencaselaw.ch/entscheid/ge_gerichte_ATAS_925_2012</w:t>
      </w:r>
    </w:p>
    <w:p>
      <w:r>
        <w:t>FR: GE_GERICHTE ATAS/925/2012 du 26 juillet 2012</w:t>
      </w:r>
    </w:p>
    <w:p>
      <w:r>
        <w:t>IT: GE_GERICHTE ATAS/925/2012 del 26 luglio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en temps utile, le recours est recevable (art. 60 LPGA).</w:t>
      </w:r>
    </w:p>
    <w:p>
      <w:r>
        <w:rPr>
          <w:b/>
        </w:rPr>
        <w:t>E. 3</w:t>
      </w:r>
    </w:p>
    <w:p>
      <w:r>
        <w:t>La recourante requiert la restitution de l'effet suspensif à son recours.</w:t>
      </w:r>
    </w:p>
    <w:p>
      <w:r>
        <w:rPr>
          <w:b/>
        </w:rPr>
        <w:t>E. 4</w:t>
      </w:r>
    </w:p>
    <w:p>
      <w:r>
        <w:t>a) Selon l'art. 54 al. 1 let. c LPGA, les décisions et les décisions sur opposition sont exécutoires lorsque l'effet suspensif attribué à une opposition ou à un recours a été retiré.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(RS 172.021).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la caisse de compensation peut, dans sa décision, prévoir qu'un recours éventuel n'aura pas d'effet suspensif, même si la décision porte sur une prestation pécuniaire; au surplus, l'art. 55 al. 2 à 4 PA est applicable.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w:t>
      </w:r>
    </w:p>
    <w:p>
      <w:r>
        <w:t>A/2096/2012 - 6/8 - doute. Par ailleurs, l'autorité ne saurait retirer l'effet suspensif au recours lorsqu'elle n'a pas de raisons convaincantes pour le faire (ATF 124 V 88 consid. 6a, 117 V 191 consid. 2b et les références; ATFA du 19 septembre 2006, I 439/06). b) Dans l'arrêt précité du 19 septembre 2006 (I 439/06), le TFA a considéré que, dans le contexte de la révision du droit à la rente, l'intérêt de l'assurée à pouvoir continuer à bénéficier de la rente qu'elle percevait jusqu'alors n'était pas d'une importance décisive, tant qu'il n'y avait pas lieu d'admettre que selon toute vraisemblance elle l'emporterait dans la cause principale. La situation matérielle difficile dans laquelle se trouvait l'assurée depuis la diminution du montant de sa rente d'invalidité ne saurait à cet égard constituer un élément déterminant. En pareilles circonstances, l'intérêt de l'administration apparaissait généralement prépondérant, puisque dans l'hypothèse où l'assurée n'obtiendrait pas gain de cause sur le fond matériel de la contestation, il était en effet à craindre que la procédure en restitution des prestations versées à tort ne se révèle infructueuse (ATF 105 V 269 consid. 3; VSI 2000 p. 187 consid. 5). S'agissant des prévisions sur l'issue du litige, elles ne présentaient pas, pour l'assurée, un degré de certitude suffisant pour qu'elles soient prises en considération. Les avis divergeaient aussi bien sur la situation médicale concrète de l'assurée que sur l'appréciation de sa capacité résiduelle de travail, rendant l'issue du litige tout à fait incertaine. Seul un examen détaillé des pièces médicales versées au dossier permettrait de répondre à la question de savoir si la révision du droit à la rente était justifiée. Ainsi, l'intérêt de l'assurance-invalidité à réduire, même à titre provisoire, le montant de ses prestations l'emportait sur celui de l'assurée à percevoir une rente entière d'invalidité durant la durée de la procédure. Le retrait de l'effet suspensif par l'autorité était par conséquent justifié.</w:t>
      </w:r>
    </w:p>
    <w:p>
      <w:r>
        <w:rPr>
          <w:b/>
        </w:rPr>
        <w:t>E. 5</w:t>
      </w:r>
    </w:p>
    <w:p>
      <w:r>
        <w:t>En l'espèce, l'OCE a mis un terme au versement des indemnités de chômage le 31 octobre 2011 et nié tout droit à l'indemnisation de l'assurée dès le 1er mars 2011 par décision du 10 février 2012, au motif que l'assurée serait domiciliée en France. La demande de restitution d l'effet suspensif vise donc la reprise du paiement des indemnités dès le 1er novembre 2011. L'ensemble des éléments recueillis lors de l'enquête diligentée par l'OCE (témoignages, appels téléphoniques, message enregistré) indiquent que l'assurée est domiciliée en France depuis octobre 2010 en tout cas, le fait que la déclaration de Monsieur S_________ soit sujette à caution en raison de son souhait de "venger" Madame O_________ en dénonçant l'assurée ne suffisant pas pour remettre en doute le faisceau d'indices importants et concordants. Il appartenait le cas échéant à l'assurée de produire des attestations détaillées des témoins de son domicile effectif à G_________, puis à Vieusseux pour renverser les éléments recueillis par l'OCP. De plus, indépendamment de la question de déterminer si l'ALCP est applicable, la recourante ne rend pas vraisemblable qu'elle ne pourrait pas trouver, en France, un emploi tel que celui exercé. En conséquence, au vu de ce qui précède, le retrait de l'effet suspensif en cause visant à préserver les intérêts de l'administration est fondé dès lors que la procédure au fond pourrait,</w:t>
      </w:r>
    </w:p>
    <w:p>
      <w:r>
        <w:t>A/2096/2012 - 7/8 - avec un degré de certitude suffisant, aboutir à une suppression des indemnités et que la recourante pourrait ne plus être en mesure de restituer à l'intimé les prestations indûment touchées.</w:t>
      </w:r>
    </w:p>
    <w:p>
      <w:r>
        <w:rPr>
          <w:b/>
        </w:rPr>
        <w:t>E. 6</w:t>
      </w:r>
    </w:p>
    <w:p>
      <w:r>
        <w:t>La demande de restitution de l'effet suspensif est donc rejetée.</w:t>
      </w:r>
    </w:p>
    <w:p>
      <w:r>
        <w:t>A/2096/2012 - 8/8 -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