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ATAS/924/2010 vom 13. September 2010</w:t>
      </w:r>
    </w:p>
    <w:p>
      <w:r>
        <w:t>GE Cour de justice, 2010-09-13, FR</w:t>
      </w:r>
    </w:p>
    <w:p>
      <w:r>
        <w:rPr>
          <w:b/>
        </w:rPr>
        <w:t xml:space="preserve">Quelle: </w:t>
      </w:r>
      <w:r>
        <w:t>https://mcp.opencaselaw.ch/entscheid/ge_gerichte_ATAS_924_2010</w:t>
      </w:r>
    </w:p>
    <w:p>
      <w:r>
        <w:t>FR: GE_GERICHTE ATAS/924/2010 du 13 septembre 2010</w:t>
      </w:r>
    </w:p>
    <w:p>
      <w:r>
        <w:t>IT: GE_GERICHTE ATAS/924/2010 del 13 settembre 2010</w:t>
      </w:r>
    </w:p>
    <w:p>
      <w:pPr>
        <w:pStyle w:val="Heading2"/>
      </w:pPr>
      <w:r>
        <w:t>Volltext</w:t>
      </w:r>
    </w:p>
    <w:p>
      <w:r>
        <w:t>Siégeant : Valérie MONTANI, Présidente; Teresa SOARES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A/1846/2010 ATAS/924/2010 ARRET DU TRIBUNAL CANTONAL DES ASSURANCES SOCIALES Chambre 6 du 13 septembre 2010</w:t>
      </w:r>
    </w:p>
    <w:p>
      <w:r>
        <w:t>En la cause Madame I_____________, domiciliée à Genève recourante</w:t>
      </w:r>
    </w:p>
    <w:p>
      <w:r>
        <w:t>contre OFFICE CANTONAL DE L'EMPLOI, service juridique, Glacis- de-Rive 6, case postale 3039, 1211 Genève 3 intimé</w:t>
      </w:r>
    </w:p>
    <w:p>
      <w:r>
        <w:t>A/1846/2010 - 2/2 -</w:t>
      </w:r>
    </w:p>
    <w:p>
      <w:r>
        <w:t>Vu les décisions sur opposition de l'Office cantonal de l'emploi des 14, 17, 19, 20 21 et 25 mai 2010; Vu le recours de Mme I_____________ non daté, posté le 19 mai 2010 et reçu le 25 mai 2010; Vu la réponse de l'Office cantonal de l'emploi du 19 juillet 2010; Vu l'audience de comparution personnelle des parties du 6 septembre 2010; Attendu que lors de cette dernière audience la recourante a indiqué qu'elle retirait son recours suite aux explications reçues;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