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ATAS/921/2009 vom 14. Juli 2009</w:t>
      </w:r>
    </w:p>
    <w:p>
      <w:r>
        <w:t>GE Cour de justice, 2009-07-14, FR</w:t>
      </w:r>
    </w:p>
    <w:p>
      <w:r>
        <w:rPr>
          <w:b/>
        </w:rPr>
        <w:t xml:space="preserve">Quelle: </w:t>
      </w:r>
      <w:r>
        <w:t>https://mcp.opencaselaw.ch/entscheid/ge_gerichte_ATAS_921_2009</w:t>
      </w:r>
    </w:p>
    <w:p>
      <w:r>
        <w:t>FR: GE_GERICHTE ATAS/921/2009 du 14 juillet 2009</w:t>
      </w:r>
    </w:p>
    <w:p>
      <w:r>
        <w:t>IT: GE_GERICHTE ATAS/921/2009 del 14 luglio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l'OCE de son accord à déclarer la recourante apte au placement à partir du 1er juin 2009.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Donne acte à la recourante de son accord avec ce qui précède.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 :</w:t>
      </w:r>
    </w:p>
    <w:p>
      <w:r>
        <w:t>Brigitte BABEL</w:t>
      </w:r>
    </w:p>
    <w:p>
      <w:r>
        <w:t>La Présidente :</w:t>
      </w:r>
    </w:p>
    <w:p>
      <w:r>
        <w:t>Isabelle DUBOIS Une copie conforme du présent arrêt est notifiée aux parties ainsi qu’au Secrétariat d'Etat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