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ATAS/91/2018 vom 6. Februar 2018</w:t>
      </w:r>
    </w:p>
    <w:p>
      <w:r>
        <w:t>GE Cour de justice, 2018-02-06, FR</w:t>
      </w:r>
    </w:p>
    <w:p>
      <w:r>
        <w:rPr>
          <w:b/>
        </w:rPr>
        <w:t xml:space="preserve">Quelle: </w:t>
      </w:r>
      <w:r>
        <w:t>https://mcp.opencaselaw.ch/entscheid/ge_gerichte_ATAS_91_2018</w:t>
      </w:r>
    </w:p>
    <w:p>
      <w:r>
        <w:t>FR: GE_GERICHTE ATAS/91/2018 du 6 février 2018</w:t>
      </w:r>
    </w:p>
    <w:p>
      <w:r>
        <w:t>IT: GE_GERICHTE ATAS/91/2018 del 6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</w:t>
      </w:r>
    </w:p>
    <w:p>
      <w:r>
        <w:rPr>
          <w:b/>
        </w:rPr>
        <w:t>E. 6</w:t>
      </w:r>
    </w:p>
    <w:p>
      <w:r>
        <w:t>Le recours sera donc déclaré irrecevable et, en tout état rejeté comme étant mal fondé. La procédure est gratuite (art. 61 let. a LPGA ; art. 89H al. 1 LPA).</w:t>
      </w:r>
    </w:p>
    <w:p>
      <w:r>
        <w:t>A/1493/2017 - 9/9 -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