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ATAS/919/2008 vom 26. August 2008</w:t>
      </w:r>
    </w:p>
    <w:p>
      <w:r>
        <w:t>GE Cour de justice, 2008-08-26, FR</w:t>
      </w:r>
    </w:p>
    <w:p>
      <w:r>
        <w:rPr>
          <w:b/>
        </w:rPr>
        <w:t xml:space="preserve">Quelle: </w:t>
      </w:r>
      <w:r>
        <w:t>https://mcp.opencaselaw.ch/entscheid/ge_gerichte_ATAS_919_2008</w:t>
      </w:r>
    </w:p>
    <w:p>
      <w:r>
        <w:t>FR: GE_GERICHTE ATAS/919/2008 du 26 août 2008</w:t>
      </w:r>
    </w:p>
    <w:p>
      <w:r>
        <w:t>IT: GE_GERICHTE ATAS/919/2008 del 26 agosto 2008</w:t>
      </w:r>
    </w:p>
    <w:p>
      <w:pPr>
        <w:pStyle w:val="Heading2"/>
      </w:pPr>
      <w:r>
        <w:t>Erwägungen</w:t>
      </w:r>
    </w:p>
    <w:p>
      <w:r>
        <w:rPr>
          <w:b/>
        </w:rPr>
        <w:t>E. 1</w:t>
      </w:r>
    </w:p>
    <w:p>
      <w:r>
        <w:t>Donne acte à Monsieur B__________ de ce qu'il accepte le principe de la restitution, découlant du nouveau calcul du Service des prestations complémentaires (ex OCPA) tenant compte de sa rente AVS, objet du litige.</w:t>
      </w:r>
    </w:p>
    <w:p>
      <w:r>
        <w:rPr>
          <w:b/>
        </w:rPr>
        <w:t>E. 2</w:t>
      </w:r>
    </w:p>
    <w:p>
      <w:r>
        <w:t>L’y condamne en tant que de besoin.</w:t>
      </w:r>
    </w:p>
    <w:p>
      <w:r>
        <w:rPr>
          <w:b/>
        </w:rPr>
        <w:t>E. 3</w:t>
      </w:r>
    </w:p>
    <w:p>
      <w:r>
        <w:t>Invite le Service des prestations complémentaires (ex OCPA) à se prononcer sur la question de la remise de l'obligation de restituer par une décision portant les voies de droit, à sa meilleure convenance.</w:t>
      </w:r>
    </w:p>
    <w:p>
      <w:r>
        <w:rPr>
          <w:b/>
        </w:rPr>
        <w:t>E. 4</w:t>
      </w:r>
    </w:p>
    <w:p>
      <w:r>
        <w:t>L’y condamne en tant que de besoin.</w:t>
      </w:r>
    </w:p>
    <w:p>
      <w:r>
        <w:rPr>
          <w:b/>
        </w:rPr>
        <w:t>E. 5</w:t>
      </w:r>
    </w:p>
    <w:p>
      <w:r>
        <w:t>Dit que la procédure est gratuite.</w:t>
      </w:r>
    </w:p>
    <w:p>
      <w:r>
        <w:rPr>
          <w:b/>
        </w:rPr>
        <w:t>E. 6</w:t>
      </w:r>
    </w:p>
    <w:p>
      <w:r>
        <w:t>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w:t>
      </w:r>
    </w:p>
    <w:p>
      <w:r>
        <w:t>A/4262/2007 - 3/3 -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Brigitte BABEL</w:t>
      </w:r>
    </w:p>
    <w:p>
      <w:r>
        <w:t>La Présidente :</w:t>
      </w:r>
    </w:p>
    <w:p>
      <w:r>
        <w:t>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