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ATAS/916/2016 vom 8. November 2016</w:t>
      </w:r>
    </w:p>
    <w:p>
      <w:r>
        <w:t>GE Cour de justice, 2016-11-08, FR</w:t>
      </w:r>
    </w:p>
    <w:p>
      <w:r>
        <w:rPr>
          <w:b/>
        </w:rPr>
        <w:t xml:space="preserve">Quelle: </w:t>
      </w:r>
      <w:r>
        <w:t>https://mcp.opencaselaw.ch/entscheid/ge_gerichte_ATAS_916_2016</w:t>
      </w:r>
    </w:p>
    <w:p>
      <w:r>
        <w:t>FR: GE_GERICHTE ATAS/916/2016 du 8 novembre 2016</w:t>
      </w:r>
    </w:p>
    <w:p>
      <w:r>
        <w:t>IT: GE_GERICHTE ATAS/916/2016 del 8 novembre 2016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Mentionner les conséquences des divers diagnostics retenus sur la capacité de travail du recourant, en pourcent, a) dans l’activité habituelle b) dans une activité adaptée.</w:t>
      </w:r>
    </w:p>
    <w:p>
      <w:r>
        <w:rPr>
          <w:b/>
        </w:rPr>
        <w:t>E. 7</w:t>
      </w:r>
    </w:p>
    <w:p>
      <w:r>
        <w:t>Préciser si les éventuelles dépendances de l’assuré ont une incidence sur sa capacité de travail et, dans l’affirmative, depuis quand et dans quelle mesure.</w:t>
      </w:r>
    </w:p>
    <w:p>
      <w:r>
        <w:rPr>
          <w:b/>
        </w:rPr>
        <w:t>E. 8</w:t>
      </w:r>
    </w:p>
    <w:p>
      <w:r>
        <w:t>Dire s'il y a une diminution de rendement et la chiffrer (en pourcent).</w:t>
      </w:r>
    </w:p>
    <w:p>
      <w:r>
        <w:rPr>
          <w:b/>
        </w:rPr>
        <w:t>E. 9</w:t>
      </w:r>
    </w:p>
    <w:p>
      <w:r>
        <w:t>Dater la survenance de l’incapacité de travail durable, le cas échéant décrire son évolution, en particulier depuis le 15 novembre 2010.</w:t>
      </w:r>
    </w:p>
    <w:p>
      <w:r>
        <w:rPr>
          <w:b/>
        </w:rPr>
        <w:t>E. 10</w:t>
      </w:r>
    </w:p>
    <w:p>
      <w:r>
        <w:t>Évaluer l'exigibilité, en pourcent, d'une activité lucrative adaptée, indiquer depuis quand une telle activité est exigible et quel est le domaine d'activité adapté.</w:t>
      </w:r>
    </w:p>
    <w:p>
      <w:r>
        <w:rPr>
          <w:b/>
        </w:rPr>
        <w:t>E. 11</w:t>
      </w:r>
    </w:p>
    <w:p>
      <w:r>
        <w:t>Évaluer les chances de succès d’une réadaptation professionnelle.</w:t>
      </w:r>
    </w:p>
    <w:p>
      <w:r>
        <w:rPr>
          <w:b/>
        </w:rPr>
        <w:t>E. 12</w:t>
      </w:r>
    </w:p>
    <w:p>
      <w:r>
        <w:t>Dire si la capacité de travail peut être améliorée par des mesures médicales. Si oui, lesquelles ? Ces mesures médicales sont-elles raisonnablement exigibles du recourant ? Veuillez expliquer et vous prononcer sur les éventuels effets secondaires.</w:t>
      </w:r>
    </w:p>
    <w:p>
      <w:r>
        <w:rPr>
          <w:b/>
        </w:rPr>
        <w:t>E. 13</w:t>
      </w:r>
    </w:p>
    <w:p>
      <w:r>
        <w:t>En cas de divergences avec l’évaluation faite par le SMR dans son rapport d’examen du 16 mai 2014, ainsi que dans ses avis des 3 mars 2016 et 9 mai 2016 notamment, tant du point de vue des diagnostics que de l’appréciation de la capacité résiduelle de travail, veuillez en expliquer les raisons.</w:t>
      </w:r>
    </w:p>
    <w:p>
      <w:r>
        <w:rPr>
          <w:b/>
        </w:rPr>
        <w:t>E. 14</w:t>
      </w:r>
    </w:p>
    <w:p>
      <w:r>
        <w:t>En cas de divergences avec l’évaluation faite par le Dr K______ dans son rapport d’expertise du 26 janvier 2016, tant du point de vue des diagnostics que de l’appréciation de la capacité résiduelle de travail, veuillez en expliquer les raisons.</w:t>
      </w:r>
    </w:p>
    <w:p>
      <w:r>
        <w:rPr>
          <w:b/>
        </w:rPr>
        <w:t>E. 15</w:t>
      </w:r>
    </w:p>
    <w:p>
      <w:r>
        <w:t>En cas de divergences avec les évaluations faites par le Dr J______ les 4 septembre 2014, 4 décembre 2014, 10 avril 2015, et 13 avril 2016,</w:t>
      </w:r>
    </w:p>
    <w:p>
      <w:r>
        <w:t>- 9/9-</w:t>
      </w:r>
    </w:p>
    <w:p>
      <w:r>
        <w:t>A/1260/2016 tant du point de vue des diagnostics que de l’appréciation de la capacité résiduelle de travail, veuillez en expliquer les raisons.</w:t>
      </w:r>
    </w:p>
    <w:p>
      <w:r>
        <w:rPr>
          <w:b/>
        </w:rPr>
        <w:t>E. 16</w:t>
      </w:r>
    </w:p>
    <w:p>
      <w:r>
        <w:t>Appréciation du cas et pronostic global.</w:t>
      </w:r>
    </w:p>
    <w:p>
      <w:r>
        <w:rPr>
          <w:b/>
        </w:rPr>
        <w:t>E. 17</w:t>
      </w:r>
    </w:p>
    <w:p>
      <w:r>
        <w:t>Toutes remarques utiles et propositions de l’expert. 5. Invite l’expert à déposer à sa meilleure convenance un rapport en trois exemplaires à la chambre de céans. 6. Réserve le sort des frais. 7. Réserve le fond.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