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ATAS/910/2008 vom 2. August 2007</w:t>
      </w:r>
    </w:p>
    <w:p>
      <w:r>
        <w:t>GE Cour de justice, 2007-08-02, FR</w:t>
      </w:r>
    </w:p>
    <w:p>
      <w:r>
        <w:rPr>
          <w:b/>
        </w:rPr>
        <w:t xml:space="preserve">Quelle: </w:t>
      </w:r>
      <w:r>
        <w:t>https://mcp.opencaselaw.ch/entscheid/ge_gerichte_ATAS_910_2008</w:t>
      </w:r>
    </w:p>
    <w:p>
      <w:r>
        <w:t>FR: GE_GERICHTE ATAS/910/2008 du 2 août 2007</w:t>
      </w:r>
    </w:p>
    <w:p>
      <w:r>
        <w:t>IT: GE_GERICHTE ATAS/910/2008 del 2 agosto 2007</w:t>
      </w:r>
    </w:p>
    <w:p>
      <w:pPr>
        <w:pStyle w:val="Heading2"/>
      </w:pPr>
      <w:r>
        <w:t>Erwägungen</w:t>
      </w:r>
    </w:p>
    <w:p>
      <w:r>
        <w:rPr>
          <w:b/>
        </w:rPr>
        <w:t>E. 1</w:t>
      </w:r>
    </w:p>
    <w:p>
      <w:r>
        <w:t>Conformément à l'art. 56V al. 1 let. a ch. 8 de la loi genevoise sur l'organisation judiciaire (LOJ), le Tribunal cantonal des assurances sociales connaît en instance</w:t>
      </w:r>
    </w:p>
    <w:p>
      <w:r>
        <w:t>A/5011/2007 - 5/9 -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Les recours interjetés dans les forme et délai prévus par la loi, sont recevables (art. 56 à 60 LPGA).</w:t>
      </w:r>
    </w:p>
    <w:p>
      <w:r>
        <w:rPr>
          <w:b/>
        </w:rPr>
        <w:t>E. 3</w:t>
      </w:r>
    </w:p>
    <w:p>
      <w:r>
        <w:t>Le litige porte sur la question de savoir si l'OCE a suspendu valablement le droit du recourant à l'indemnité de chômage pour une durée de 19 jours, pour recherches nulles au mois de mai 2007, soit une faute moyenne et pour une durée de cinq jours, pour recherches insuffisantes au mois de juin 2007, soit une faute légère. En effet, seules ces deux sanctions font partie de l'objet du litige.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être prononcé (ATF 125 V 414 consid. 1a, 119 Ib 36 consid. 1b et les références citées). De même, les décisions entrées en force de chose jugée ne peuvent plus être remises en cause, sous réserve de la voie de la révision (cf. Pierre MOOR, Droit administratif, volume II, p. 692-693).</w:t>
      </w:r>
    </w:p>
    <w:p>
      <w:r>
        <w:rPr>
          <w:b/>
        </w:rPr>
        <w:t>E. 4</w:t>
      </w:r>
    </w:p>
    <w:p>
      <w:r>
        <w:t>On rappellera préalablement que selon l'art. 8 al. 1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 17 al. 1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(Circulaire relative à l'indemnité de chômage (IC), janvier 2003, B226). S'il ne remplit pas ces exigences, son droit à l'indemnité est suspendu en application de l'art. 30 al. 1 let. c LACI. La durée de la suspension du droit à l'indemnité doit être proportionnelle à la gravité de la faute (art. 30 al. 3 LACI). La durée de la suspension est de 1 à 15 jours en cas de faute légère, de 16 à 30 jours en cas de faute de gravité moyenne, et de 31 à 60 jours en cas de faute grave (art. 45 al. 2 de l'ordonnance sur l'assurance-chômage (OACI)).</w:t>
      </w:r>
    </w:p>
    <w:p>
      <w:r>
        <w:t>A/5011/2007 - 6/9 - Le secrétariat d'Etat à l'économie (SECO) a précisé que pour que l'Office Régional de Placement (ci-après :ORP) puisse procéder au contrôle mensuel des efforts de l'assuré pour retrouver un emploi, il devra être en possession de ses recherches d'emploi à la fin du mois mais au plus tard le 5 du mois suivant ou le 1er jour ouvrable suivant cette date (Circulaire IC, B 235a § 1, art. 26 al. 2 OACI). Lorsqu'au terme du délai convenu pour le dépôt des recherches d'emploi, l'ORP n'est pas en possession des recherches d'emploi de l'assuré, il avise l'assuré qu'un ultime délai de 5 jours à compter de la réception de l'avis lui est accordé pour les déposer ou pour expliquer leur absence. Sans nouvelles de sa part au terme de ce délai, une suspension du droit à l'indemnité pour recherches d'emploi insuffisantes sera prononcée en vertu de l'art. 30 al. 1 let. c LACI et les recherches d'emploi déposées ultérieurement ne pourront pas être prises en considération. En cas d'excuse valable, ce délai peut être restitué (art. 26 al. 2 2bis OACI, Circulaire IC, B 235a §2). Par ailleurs, le SECO a établi une échelle des suspensions à l'intention des offices. Des efforts insuffisants dans la recherche d'un emploi pendant la période de contrôle sont sanctionnés la première fois à raison de 3 à 4 jours, la deuxième fois à raison de 5 à 9 jours, la troisième fois à raison de 10 à 19 jours, l'assuré étant averti que la prochaine fois, son aptitude au placement serait réexaminée. De même, l'absence de toute recherche d'emplois pendant la période de contrôle est sanctionnée la première fois de 5 à 9 jours, et la deuxième fois à raison de 10 à 19 jours, avec le même avertissement (Directives D72).</w:t>
      </w:r>
    </w:p>
    <w:p>
      <w:r>
        <w:rPr>
          <w:b/>
        </w:rPr>
        <w:t>E. 5</w:t>
      </w:r>
    </w:p>
    <w:p>
      <w:r>
        <w:t>De la sanction de 19 jours pour le mois de mai 2007 Tout d'abord il faut rappeler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 fardeau de la preuve de la notification d'un acte et de sa date incombe en principe à celui qui entend en tirer une conséquence juridique (ATF 124 V 402). L'envoi sous pli simple ne permet en général pas d'établir que la communication est parvenue au destinataire. Même la présence au dossier de la copie d'une lettre n'autorise pas à conclure avec un degré de vraisemblance prépondérante que cette lettre a été effectivement envoyée par son expéditeur et qu'elle a été reçue par le</w:t>
      </w:r>
    </w:p>
    <w:p>
      <w:r>
        <w:t>A/5011/2007 - 7/9 - destinataire (cf. ATF 101 Ia 8). La preuve de la notification d'un acte peut néanmoins résulter d'autres indices et de l'ensemble des circonstances, en particulier, de la correspondance échangée (ATF 105 III 46). En l'occurrence, le recourant indique avoir envoyé sa feuille de recherches en courrier A. Toutefois, cette feuille de recherches n'est jamais parvenue à l'OCE. Dans le délai de rappel qui lui a été accordé, le recourant n'a pas pu en renvoyer une copie puisqu'il n'en avait pas prélevé. Il aurait pu, de l'avis du Tribunal, faire un courrier dans le délai à l'OCE pour indiquer n'avoir pas copie de sa feuille de recherches, mais se souvenir d'entreprises ou de personnes contactées. Il n'en a rien fait, étant précisé que dans une première argumentation, le recourant a indiqué n'avoir pas pu faire de recherches en raison de son état de santé. Aucun certificat médical n'établit que le recourant était en incapacité de travail durant le mois de mai 2007. Comme mentionné ci-dessus, le recourant doit supporter l'absence de preuves de l'envoi de la feuille de recherches pour le mois de mai. A noter qu'il avait déjà fait valoir, pour la sanction relative au mois d'avril 2007, avoir envoyé son formulaire en courrier A, formulaire qui n'avait pas non plus été reçu par l'OCE. De plus, le recourant avait déjà été sanctionné pour recherches insuffisantes ou nulles pour les mois de février, mars et avril 2007. Par conséquent, la suspension du droit à l'indemnité notifiée au recourant, de 19 jours, est juste tant dans son principe que dans sa qualité. Elle sera donc confirmée.</w:t>
      </w:r>
    </w:p>
    <w:p>
      <w:r>
        <w:rPr>
          <w:b/>
        </w:rPr>
        <w:t>E. 6</w:t>
      </w:r>
    </w:p>
    <w:p>
      <w:r>
        <w:t>De la sanction de 5 jours pour le mois de juin 2007 S'agissant des recherches du mois de juin, le recourant a été sanctionné pour la mauvaise qualité de ses recherches. En effet, il a transmis son formulaire de recherches dans les délais et effectué 10 recherches, dont 6 par téléphone, 2 par courrier, 2 par visite personnelle. L'argument du recourant est que son conseiller en placement n'avait pas exigé de lui un nombre de recherches et un type de recherches particulier. Il en déduit que l'on ne saurait le sanctionner sans l'avoir averti préalablement. Toutefois, le Tribunal fédéral des assurances a jugé qu'un avertissement pour des recherches d'emplois insuffisantes n'était pas nécessaire avant qu'une sanction ne soit prise, car il découlait du système de l'assurance-chômage et de l'obligation pour l'assuré de réduire son dommage, l'obligation dans l'absolu de faire les recherches nécessaires pour trouver un emploi (cf. ATF 124 V 225). Le TFA a d'ailleurs confirmé également la pratique administrative des offices d'emplois consistant à réclamer, en général, 10 à 12 recherches d'emplois par mois (ATF du 6 mars 2006 cause C 6/05). Cela étant, le Tribunal considère que l'OCE s'est montré sévère, en l'occurrence, avec le recourant. En effet, l'analyse de la feuille de recherches pour le mois de juin 2007 permet de constater que la plupart des contacts téléphoniques avec les entreprises contactées téléphoniquement pouvaient être facilement vérifiées par</w:t>
      </w:r>
    </w:p>
    <w:p>
      <w:r>
        <w:t>A/5011/2007 - 8/9 - l'OCE puisqu'un numéro de téléphone figurait sur la feuille de recherches. Les autres entreprises étaient signalées de façon complète, l'emploi pour lequel le recourant avait postulé systématiquement indiqué, de même que le motif du refus. En outre, les deux visites personnelles concernent des agences de placement temporaire; or, c'est bien en se rendant dans ces agences, plutôt qu'en écrivant ou en téléphonant, que le recourant avait le plus de chances de décrocher un des emplois proposés. Au vu de ces circonstances, le Tribunal considère que la sanction notifiée au recourant pour le mois de juin 2007 ne se justifiait pas. Elle sera par conséquent annulée.</w:t>
      </w:r>
    </w:p>
    <w:p>
      <w:r>
        <w:rPr>
          <w:b/>
        </w:rPr>
        <w:t>E. 7</w:t>
      </w:r>
    </w:p>
    <w:p>
      <w:r>
        <w:t>Comme le Tribunal l'a déjà mentionné aux parties en audience, il est possible que le recourant n'ait pas été véritablement capable de travailler, ni capable de gérer avec toute la diligence requise ses affaires durant les mois concernés. On rappellera en effet que le recourant a donné son congé à la fin du mois de septembre 2006, en raison d'une situation de mobbing, selon ses dires. Dans le délai de congé, soit le 22 novembre 2006, il a été victime d'un hold-up et s'est trouvé en totale incapacité de travail jusqu'au 26 janvier 2007, date de son inscription à l'OCE. Il ressort toutefois de ses propos que cette reprise de travail avait été concertée avec son médecin traitant, et avait peut-être un but thérapeutique. Quoiqu'il en soit, le recourant s'est trouvé à nouveau totalement incapable de travailler, vraisemblablement pour le même motif, à partir du 26 juin 2007. On peut donc légitimement se poser la question de savoir si le recourant a véritablement retrouvé une pleine capacité de travail entre ces deux périodes, ce d'autant plus que c'est précisément dans cette période que les sanctions se sont accumulées. Il sera par conséquent rappelé au recourant qu'en cas de longue incapacité de travail, de plus d'une année, un droit aux prestations de l'assurance-invalidité peut s'ouvrir et qu'une demande dans ce sens doit être faite auprès de l'Office cantonal AI de Genève. Enfin, le présent arrêt sera notifié au recourant mais avec une copie à son avocat qui a formellement indiqué la constitution de domicile en son étude, ce que le recourant a contesté par téléphone.</w:t>
      </w:r>
    </w:p>
    <w:p>
      <w:r>
        <w:t>A/5011/2007 - 9/9 -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