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ATAS/90/2020 vom 6. Februar 2020</w:t>
      </w:r>
    </w:p>
    <w:p>
      <w:r>
        <w:t>GE Cour de justice, 2020-02-06, FR</w:t>
      </w:r>
    </w:p>
    <w:p>
      <w:r>
        <w:rPr>
          <w:b/>
        </w:rPr>
        <w:t xml:space="preserve">Quelle: </w:t>
      </w:r>
      <w:r>
        <w:t>https://mcp.opencaselaw.ch/entscheid/ge_gerichte_ATAS_90_2020</w:t>
      </w:r>
    </w:p>
    <w:p>
      <w:r>
        <w:t>FR: GE_GERICHTE ATAS/90/2020 du 6 février 2020</w:t>
      </w:r>
    </w:p>
    <w:p>
      <w:r>
        <w:t>IT: GE_GERICHTE ATAS/90/2020 del 6 febbraio 2020</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w:t>
      </w:r>
    </w:p>
    <w:p>
      <w:r>
        <w:t>A/270/2019 - 7/17 -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2</w:t>
      </w:r>
    </w:p>
    <w:p>
      <w:r>
        <w:t>Aux termes de l’art. 60 LPGA, le recours doit être déposé dans les trente jours suivant la notification de la décision sujette à recours (al. 1). Les art. 38 à 41 sont applicables par analogie (al. 2). Si le délai, compté par jours ou par mois, doit être communiqué aux parties, il commence à courir le lendemain de la communication (art. 38 al. 1 LPGA). Les délais en jours ou en mois fixés par la loi ou par l’autorité ne courent pas du 18 décembre au 2 janvier inclusivement (art. 38 al. 4 let. c LPGA).</w:t>
      </w:r>
    </w:p>
    <w:p>
      <w:r>
        <w:rPr>
          <w:b/>
        </w:rPr>
        <w:t>E. 3</w:t>
      </w:r>
    </w:p>
    <w:p>
      <w:r>
        <w:t>Interjeté dans la forme et le délai prévus par la loi - compte tenu de la suspension des délais entre le 18 décembre et le 2 janvier - devant le tribunal compétent, le recours respecte les exigences de forme et de délai (cf. art. 38A LAF).</w:t>
      </w:r>
    </w:p>
    <w:p>
      <w:r>
        <w:rPr>
          <w:b/>
        </w:rPr>
        <w:t>E. 4</w:t>
      </w:r>
    </w:p>
    <w:p>
      <w:r>
        <w:t>Le litige porte, sur le droit de l’intéressé à des allocations familiales pour les enfants B______ et C______ dès le mois de janvier 2017, d’une part, et sur la question de la détermination formelle de l’intimée sur la demande de l’intéressé pour les allocations familiales des enfants B______, C______ et D______ pour les années 2010 et 2011, d’autre part.</w:t>
      </w:r>
    </w:p>
    <w:p>
      <w:r>
        <w:rPr>
          <w:b/>
        </w:rPr>
        <w:t>E. 5</w:t>
      </w:r>
    </w:p>
    <w:p>
      <w:r>
        <w:t>À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6</w:t>
      </w:r>
    </w:p>
    <w:p>
      <w:r>
        <w:t>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19 s., 22 ss, 76 et 89A LPA ; cf. aussi art. 43 LPGA ; Ghislaine FRÉSARD- FELLAY / Bettina KAHIL-WOLFF / Stéphanie PERRENOUD, Droit suisse de la sécurité sociale, vol. II, 2015, p. 499 s.).</w:t>
      </w:r>
    </w:p>
    <w:p>
      <w:r>
        <w:t>A/270/2019 - 8/17 -</w:t>
      </w:r>
    </w:p>
    <w:p>
      <w:r>
        <w:rPr>
          <w:b/>
        </w:rPr>
        <w:t>E. 7</w:t>
      </w:r>
    </w:p>
    <w:p>
      <w:r>
        <w:t>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À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9</w:t>
      </w:r>
    </w:p>
    <w:p>
      <w:r>
        <w:t>En ce qui concerne l’établissement des faits pertinents, les pièces transmises par les parties permettent de retenir que l’intéressé est séparé de la mère des enfants B______ et C______ qui vivent avec leur mère, qu’il a perçu les allocations familiales concernant les deux enfants - en tous les cas de septembre 2016 jusqu’au mois de décembre 2016 inclusivement, alors qu’il était en arrêt accident - puis qu’il a été licencié en février 2017 avec effet au mois d’avril 2017 et enfin qu’il s’est inscrit auprès de l’OCE dès le 11 mai 2017. S’agissant de la situation de la mère de B______ et C______, cette dernière n’étant ni recourante ni appelée en cause, les indications figurant au dossier et les déclarations des parties permettent à la chambre de céans de retenir avec un degré de vraisemblance prépondérante que cette dernière est séparée de l’intéressé depuis plusieurs années, bien avant l’année 2016, et que les enfants B______ et C______ vivent avec elle depuis sa séparation. Notamment, dans sa demande d’allocations familiales déposée le 30 août 2017, l’intéressé a indiqué une adresse différente de la sienne pour la mère des enfants, la même adresse que leur mère pour les deux enfants B______ et C______, et a spécifié que la mère des enfants était au</w:t>
      </w:r>
    </w:p>
    <w:p>
      <w:r>
        <w:t>A/270/2019 - 9/17 - chômage. Il a également coché la case selon laquelle la mère des enfants ne percevait pas d’allocations familiales. La mère des enfants a contresigné le formulaire rempli par l’intéressé en date du 28 août 2017. Il est dès lors considéré comme établi que la mère de B______ et C______ était inscrite auprès de l’OCE au mois de janvier 2017, à tout le moins. Malgré l’indication cochée par l’intéressé dans le formulaire, selon laquelle la mère des enfants ne percevait pas les allocations familiales, la chambre de céans considère, avec une vraisemblance prépondérante, qu’elle a perçu les allocations familiales (plus précisément des allocations professionnelles au sens de l’art. 3, al. 1, let. b, LAFam) concernant les enfants B______ et C______, depuis le mois de janvier 2017, jusqu’au mois de mai 2018 - à l’exception du mois de septembre 2017 pour C______, étant précisé qu’elle a été invitée à réclamer ladite allocation auprès de sa caisse de chômage - selon les précisions écrites, données à plusieurs reprises, par l’intimée.</w:t>
      </w:r>
    </w:p>
    <w:p>
      <w:r>
        <w:rPr>
          <w:b/>
        </w:rPr>
        <w:t>E. 10</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Dans sa décision du 3 octobre 2017, l’intimée s’est déterminée sur la demande d’allocations déposée par le recourant au guichet en date du 30 août 2017. Ladite demande est exprimée dans le formulaire de demande d’allocations familiales du 28 août 2017, l’intéressé indiquant qu’il réclame les allocations « dès janvier 2017 » (page 1) pour les enfants B______ et C______ (page 2). S’y ajoute une seconde requête, transmise non pas dans le formulaire, mais dans la lettre d’accompagnement du 28 août 2017 déposée par le recourant au guichet de l’intimée ; l’intéressé demande les allocations familiales pour les trois enfants B______, C______ et D______, en spécifiant que ni les mamans, ni lui ne les ont touchées. Les périodes concernées vont du 1er mars au 31 octobre 2010 pour D______ et du 1er mars 2010 au 30 novembre 2011 pour B______ et C______.</w:t>
      </w:r>
    </w:p>
    <w:p>
      <w:r>
        <w:t>A/270/2019 - 10/17 - La chambre de céans considère que l’intéressé a ainsi déposé deux demandes d’allocations ; la première dans le formulaire ad hoc, déposé le 30 août 2017 au guichet, concernant les allocations familiales depuis le 1er janvier 2017 jusqu’au jour de la demande, soit le 30 août 2017, pour les enfants B______ et C______, et la seconde dans son courrier du 28 août 2017, remis au guichet le 30 août 2017, concernant les allocations familiales pour les trois enfants D______, B______ et C______, pour la période allant du 1er mars au 31 octobre 2010 pour D______ et du 1er mars 2010 au 30 novembre 2011 pour B______ et C______. La décision du 3 octobre 2017, qui se réfère à la « demande d’allocations familiales déposée le 30 août 2017 pour l’enfant C______ et B______» ne concerne que ces deux enfants, et conclut à un refus, en raison du fait que les allocations familiales ne sont pas dues lorsque le même enfant ouvre droit à des prestations familiales en vertu d’une autre législation (art. 3A al. 2 de la loi genevoise sur les allocations familiales) et qu’il appartient à la mère des enfants (B______ et C______), soit Madame F______, qui est au bénéfice d’indemnités de chômage, de revendiquer le supplément correspondant au montant des allocations pour enfant et des allocations professionnelles (art. 22 al. 1 LACI). Il n’est pas fait mention de la demande d’allocations familiales de l’intéressé pour les trois enfants et la période 2010-2011, telle qu’elle ressort de sa lettre du 28 août 2017, reçue et enregistrée au guichet le 30 août 2017. Dans la décision sur opposition du 30 novembre 2018, l’intimée confirme le refus de prestations en rapport avec les enfants B______ et C______, en précisant que la mère des enfants a perçu les allocations familiales de janvier 2013 à mars 2017, puis d’avril 2017 jusqu’à mai 2018 (sauf pour le mois de septembre 2017) et que depuis juin 2018, aucune prestation familiale n’est versée en faveur des enfants B______ et C______. L’intimée conclut en confirmant « la décision du 3 octobre 2018 » (recte : du 3 octobre 2017). Il résulte de ce qui précède que l’intimée est entrée en matière et a rendu une décision concernant la demande d’allocations familiales de l’intéressé, telle qu’elle ressort du formulaire ad hoc signé le 28 août et remis au guichet le 30 août 2017, mais n’a pas répondu à la demande d’allocations familiales, concernant les trois enfants pour la période 2010-2011, telle qu’elle ressort de la lettre de l’intéressé du 28 août 2017, également remise au guichet le 30 août 2017. Dès lors, le présent recours ne peut porter que sur l’objet de la décision attaquée, soit la demande d’allocations familiales, dès le mois de janvier 2017, pour les enfants B______ et C______. Par conséquent, seule cette partie du recours sera déclarée recevable et examinée sur le fond.</w:t>
      </w:r>
    </w:p>
    <w:p>
      <w:r>
        <w:rPr>
          <w:b/>
        </w:rPr>
        <w:t>E. 11</w:t>
      </w:r>
    </w:p>
    <w:p>
      <w:r>
        <w:t>Les allocations familiales sont des prestations sociales en espèces, uniques ou périodiques, indépendantes du salaire, du revenu ou du degré d'activité, destinées à participer partiellement à la charge financière représentée par un ou plusieurs enfants (art. 4 al. 1 LAF). Elles doivent être affectées exclusivement à l'entretien du</w:t>
      </w:r>
    </w:p>
    <w:p>
      <w:r>
        <w:t>A/270/2019 - 11/17 - ou des enfants (art. 4 al. 2 LAF). Les allocations familiales sont payées, en général, au bénéficiaire (art. 11 al. 1 LAF). Selon l'art. 4 al. 1 LAFam, donnent droit aux allocations les enfants avec lesquels l'ayant droit a un lien de filiation en vertu du code civil (let. a), les enfants du conjoint de l'ayant droit (let. b), les enfants recueillis (let. c) et les frères, soeurs et petits-enfants de l'ayant droit, s'il en assume l'entretien de manière prépondérante (let. d). L'art. 4 al. 1 let. a LAFam vise les enfants nés de parents mariés ou non et les enfants adoptés (directives pour l'application de la loi fédérale sur les allocations familiales [DAFam], état au 1er janvier 2019, ch. 230). Les enfants du conjoint de l'ayant droit donnent droit aux allocations familiales s'ils vivent la plupart du temps dans le foyer de l'ayant droit ou y ont vécu jusqu'à leur majorité. Sont aussi considérés comme des enfants du conjoint les enfants du partenaire au sens de la loi du 18 juin 2004 sur le partenariat (art. 4 de l'ordonnance sur les allocations familiales du 31 octobre 2007 [OAFam - RS 836.21]). Les enfants du concubin ne donnent pas droit aux allocations familiales (DAFam, ch. 235.1).</w:t>
      </w:r>
    </w:p>
    <w:p>
      <w:r>
        <w:rPr>
          <w:b/>
        </w:rPr>
        <w:t>E. 12</w:t>
      </w:r>
    </w:p>
    <w:p>
      <w:r>
        <w:t>a. L'art. 6 LAFam prévoit que le même enfant ne donne pas droit à plus d'une allocation du même genre (interdiction du cumul). L'art. 7 LAFam instaure par ailleurs un ordre de priorité en cas de cumul de droits à des prestations familiales. La question est de savoir qui, de plusieurs ayants droits potentiels, pourra bénéficier de l'allocation pour un même enfant (Fanny MATTHEY/Pascal MAHON, Les allocations familiales, in : Sécurité sociale, 3ème éd., 2016, p. 2019 n. 59). L'art. 7 al. 1 LAFam est ainsi libellé : lorsque plusieurs personnes peuvent faire valoir un droit aux allocations familiales pour le même enfant en vertu d'une législation fédérale ou cantonale, le droit aux prestations est reconnu selon l'ordre de priorité suivant : à la personne qui exerce une activité lucrative (let. a) ; à la personne qui détient l'autorité parentale ou qui la détenait jusqu'à la majorité de l'enfant (let. b) ; à la personne chez qui l'enfant vit la plupart du temps ou vivait jusqu'à sa majorité (let. c) ; à la personne à laquelle est applicable le régime d'allocations familiales du canton de domicile de l'enfant (let. d) ; à la personne dont le revenu soumis à l'AVS et provenant d'une activité lucrative dépendante est le plus élevé (let. e) ; à la personne dont le revenu soumis à l'AVS et provenant d'une activité lucrative indépendante est le plus élevé (let. f). b. Si une personne qui exerce une activité lucrative (salariée ou indépendante) prouve (en présentant une convention ou une décision de tribunal) soit qu'elle est seule détentrice de l'autorité parentale, soit - en cas d'autorité parentale conjointe - que l'enfant vit la plupart du temps chez elle, elle n'est pas tenue de fournir d'indications sur d'éventuels autres ayants droit (DAFam, ch. 406). Les parents divorcés ou non mariés qui exercent l'autorité parentale conjointe peuvent pratiquer la garde alternée et consacrer autant de temps l'un que l'autre à la prise en charge de l'enfant (par ex. une semaine chez l'un, une semaine chez l'autre). La garde alternée</w:t>
      </w:r>
    </w:p>
    <w:p>
      <w:r>
        <w:t>A/270/2019 - 12/17 -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Ainsi, l'enfant vit chez chacun de ses parents en alternance (50/50), mais non chez l'un en particulier (DAFam, ch. 234). Dans ce cas de figure, l'ayant droit prioritaire est déterminé en vertu des lettres d à f (DAFam, ch. 406.2). Si le régime d'allocations familiales du canton dans lequel vit l'enfant s'applique aux deux ayants droit ou à aucun d'entre eux, la priorité en vertu des let. e et f est examinée (DAFam, ch. 408). c. La personne qui a finalement un droit à une allocation se détermine en fonction de l'art. 7 LAFam et non selon l'art. 4 LAFam. Par exemple, l'art. 4 LAFam définit les conditions auxquelles une personne peut faire valoir un droit pour l'enfant de son conjoint. La question de savoir si c'est elle ou une autre personne qui touchera effectivement les allocations familiales est tranchée selon les règles de l'art. 7 LAFam (arrêt du Tribunal fédéral 8C_601/2013 du 29 octobre 2014 consid. 3.2 et la référence). Le droit à l'allocation n'est pas lié à l'enfant pour lequel elle est versée, mais bien plutôt à la personne qui exerce une activité lucrative, respectivement à celle qui n'en a pas et qui remplit les conditions requises (arrêt précité consid. 4.2.1 et la référence). L'art. 7 LAFam exclut tout libre choix de l'ayant droit prioritaire (ATF 142 V 583 consid. 4.2 ; 139 V 429 consid. 4.2). d. L'ayant droit tenu, en vertu d'un jugement ou d'une convention, de verser une contribution d'entretien pour un ou plusieurs enfants doit, en sus de ladite contribution, verser les allocations familiales (art. 8 LAFam). Une convention ou un jugement de divorce peut prévoir à quelle personne revient en fin de compte le montant des allocations familiales et éventuellement à quelles fins celui-ci sera utilisé (paiement des primes d'assurance-maladie, habillement, etc.). L'ayant droit prioritaire en revanche est toujours déterminé conformément à l'art. 7 LAFam (DAFam, ch. 404.1).</w:t>
      </w:r>
    </w:p>
    <w:p>
      <w:r>
        <w:rPr>
          <w:b/>
        </w:rPr>
        <w:t>E. 13</w:t>
      </w:r>
    </w:p>
    <w:p>
      <w:r>
        <w:t>Le même enfant ne donne pas droit à plus d'une allocation du même genre (art. 3A al. 1 LAF). L'art. 3B LAF instaure un ordre de priorité en cas de cumul de droits à des prestations familiales. Selon l'alinéa 1 de cette disposition, lorsque plusieurs personnes peuvent faire valoir un droit aux allocations familiales pour le même enfant en vertu d'une législation fédérale ou cantonale, le droit aux prestations est reconnu selon l'ordre de priorité suivant: à la personne qui exerce une activité lucrative (let. a) ; à la personne qui détient l'autorité parentale ou qui la détenait jusqu'à la majorité de l'enfant (let. b) ; à la personne chez qui l'enfant vit la plupart du temps ou vivait jusqu'à sa majorité (let. c) ; à la personne à laquelle est applicable le régime d'allocations familiales du canton de domicile de l'enfant (let. d) ; à la personne dont le revenu soumis à l'AVS est le plus élevé (let. e).</w:t>
      </w:r>
    </w:p>
    <w:p>
      <w:r>
        <w:rPr>
          <w:b/>
        </w:rPr>
        <w:t>E. 14</w:t>
      </w:r>
    </w:p>
    <w:p>
      <w:r>
        <w:t>En l’espèce, le recourant réclame le versement des allocations familiales, depuis le mois de janvier 2017, pour ses enfants B______, et C______, nés du mariage avec</w:t>
      </w:r>
    </w:p>
    <w:p>
      <w:r>
        <w:t>A/270/2019 - 13/17 - leur mère, Mme F______, épouse de l’intéressé, dont il est séparé depuis plusieurs années, mais avec qui les enfants vivent. En application de l’art. 10 al. 1 OAFam, « si le salarié est empêché de travailler pour un des motifs énoncés à l’art. 324a al. 1 à 3 CO, les allocations familiales sont versées dès le début de l’empêchement de travailler, pendant le mois en cours et les trois mois suivants, même si le droit légal au salaire a pris fin ». Selon la décision d’allocations familiales valable dès le 1er août 2016, mais datée du 4 juillet 2017, le recourant, a été empêché de travailler suite à un accident, depuis le mois de septembre 2016 et a perçu les allocations pour les enfants B______ et C______ du 1er septembre jusqu’au 31 décembre 2016. Son droit de percevoir les allocations familiales a ainsi pris fin le 31 décembre 2016, à l’issue du délai de trois mois (octobre à décembre 2016) plus le mois en cours (septembre 2016). La prestation payée à l’intéressé pour B______ et C______ correspondait à une allocation de formation professionnelle dès lors que les deux enfants étaient âgés de plus de 16 ans (art. 3 al. 1 let b LAFam et art. 1 al. 1 OAFam) au mois de septembre 2016. Dans sa décision du 3 octobre 2017, le SCAF a refusé le versement des allocations familiales à l’intéressé, au motif que la mère des enfants étant inscrite au chômage, et qu’il appartenait à cette dernière de réclamer, auprès de sa caisse de chômage, en application de l’art. 22 al. 1 LACI, le supplément correspondant au montant des allocations pour enfant et des allocations professionnelles. Copie de ce courrier a également été envoyée à la mère des enfants qui n’a pas réagi. Dans son courrier d’opposition du 1er novembre 2017, l’intéressé ne contredit pas la motivation figurant dans le courrier du SCAF et notamment la priorité de la mère des enfants pour réclamer le paiement des allocations professionnelles dues à partir de janvier 2017, mais rappelle qu’il n’a jamais reçu de réponse pour sa demande d’allocations des années 2010 et 2011 pour les enfants D______, B______ et C______ à laquelle le précédent courrier du SCAF du 12 mai 2016 se rapportait. À vrai dire, le SCAF avait partiellement répondu aux demandes d’allocations de l’intéressé pour D______, B______ et C______ dans le courrier du 12 mai 2016, indiquant notamment quels documents l’intéressé devait transmettre afin que le SCAF puisse se déterminer. Il sied de préciser que les documents demandés – soit les attestations des deux mères des trois enfants, selon lesquelles elles n’avaient jamais perçu d’allocations familiales du 1er mars 2010 au 30 octobre 2010 pour B______ et C______ et du 1er mars 2010 au 30 novembre 2011 pour avaient été, par la suite, transmis au SCAF, en annexe au courrier de l’intéressé du 28 août 2017, remis au guichet le 30 août 2017. Le jugement de divorce demandé par le SCAF ne pouvait pas être joint, dès lors que l’intéressé et la mère des enfants ne sont pas divorcés, mais séparés. À ce jour, le SCAF ne s’est toutefois pas encore déterminé sur la demande de l’intéressé concernant les allocations familiales du 1er</w:t>
      </w:r>
    </w:p>
    <w:p>
      <w:r>
        <w:t>A/270/2019 - 14/17 - mars 2010 au 30 octobre 2010 pour B______ et C______ et du 1er mars 2010 au 30 novembre 2011 pour D______, comme on le verra infra. Pour en revenir aux allocations demandées par le recourant en rapport avec B______ et C______, dès le mois de janvier 2017, l’état de fait retenu par la chambre de céans permet d’établir comme suit le statut de l’intéressé à partir du mois de janvier 2017 :  De janvier 2017 à avril 2017 : sous contrat de travail mais empêché de travailler pour cause d’accident de longue durée, le droit aux allocations familiales étant terminé depuis décembre 2016 en application de l’art. 10 al. 1 OAFam.  Dès le mois de mai 2017 : inscrit auprès de l’OCE. En application de l’art. 3B al. 1 LAF (ou 7 al. 1 LAFam), dès lors qu’il n’exerce plus d’activité lucrative au mois de janvier 2017, l’intéressé ne peut prétendre au paiement des allocations familiales en se fondant sur la lettre a) de la disposition. La lettre b) de ladite disposition ne permet pas de départager qui de l’intéressé ou de la mère des enfants peut percevoir les allocations familiales dès lors qu’ils ne sont pas divorcés mais séparés et que – faute de production d’un jugement de l’autorité compétente – l’on doit présumer que l’autorité parentale est exercée conjointement (art. 296 al. 2 CC). La lettre c) de l’art. 3B al. 1 LAF (ou 7 al. 1 LAFam) institue que les allocations familiales doivent être versées à la personne chez qui l'enfant vit la plupart du temps où vivait jusqu'à sa majorité. Selon l’état de fait retenu par la chambre de céans, il s’agit de la mère des enfants chez qui ces derniers vivent depuis la séparation de leurs parents. Encore faut-il que la mère des enfants B______ et C______ puisse percevoir les allocations familiales « en vertu d’une autre législation » pour éviter le cumul des prestations interdit par l’art. 3A al. 1 et 2 LAF. L’art. 22 al. 1 LACI, qui fixe le montant de l’indemnité journalière, est libellé comme suit : « L’indemnité journalière pleine et entière s’élève à 80% du gain assuré. L’assuré perçoit en outre un supplément qui correspond au montant, calculé par jour, de l’allocation pour enfant et l’allocation de formation professionnelle légales auxquelles il aurait droit s’il avait un emploi. Ce supplément n’est versé qu’aux conditions suivantes : a) les allocations ne sont pas versées à l’assuré durant la période de chômage; b) aucune personne exerçant une activité lucrative ne peut faire valoir de droit aux allocations pour ce même enfant ».</w:t>
      </w:r>
    </w:p>
    <w:p>
      <w:r>
        <w:rPr>
          <w:b/>
        </w:rPr>
        <w:t>E. 15</w:t>
      </w:r>
    </w:p>
    <w:p>
      <w:r>
        <w:t>En l’espèce, depuis le mois de janvier 2017 - à tout le moins - la mère des enfants est allocataire d’indemnités de chômage et donc habilitée - en vertu de la LACI - à percevoir un supplément de l’allocation pour enfant et formation professionnelle. Par conséquent, il apparaît que la décision querellée se fonde à juste titre sur l’art. 3A al. 2 LAF, dès lors qu’en conformité du principe de l’interdiction du cumul</w:t>
      </w:r>
    </w:p>
    <w:p>
      <w:r>
        <w:t>A/270/2019 - 15/17 - (également consacré à l’art. 6 LAFam), le recourant ne peut pas percevoir des prestations familiales pour un enfant si un droit est ouvert en vertu d’une autre législation et qu’en cas de concours de droits, la mère des enfants, avec qui ces derniers vivent est l’ayant droit prioritaire, en vertu de l’art. 3B al. 1 let. c LAF (également consacré à l’art. 7 al. 1, let. c LAFam). Par ailleurs, le recourant n’a jamais été en mesure de démontrer, documents à l’appui, comme il l’a affirmé à l’intimée lors d’un entretien téléphonique datant du mois d’août 2018, que la mère des enfants était en arrêt maladie à un taux de 100% et n’a jamais fait parvenir au service juridique de l’intimée, les décomptes de prestations complémentaires maladie de la mère des enfants, réclamés dans le délai échéant au 17 septembre 2018. Compte tenu de ce qui précède, c’est à juste titre que l’intimée a refusé le versement des allocations familiales au recourant.</w:t>
      </w:r>
    </w:p>
    <w:p>
      <w:r>
        <w:rPr>
          <w:b/>
        </w:rPr>
        <w:t>E. 16</w:t>
      </w:r>
    </w:p>
    <w:p>
      <w:r>
        <w:t>Mal fondé, le recours concernant la demande d’allocations pour B______ et C______ dès le mois de janvier 2017 doit être rejeté.</w:t>
      </w:r>
    </w:p>
    <w:p>
      <w:r>
        <w:rPr>
          <w:b/>
        </w:rPr>
        <w:t>E. 17</w:t>
      </w:r>
    </w:p>
    <w:p>
      <w:r>
        <w:t>S’agissant de la seconde demande de l’intéressé, formulée dans son courrier du 28 août 2017 déposé au guichet le 30 août 2017, l’intimée allègue, dans sa réponse du 22 février 2019, que le recourant émet « de nouvelles revendications » dans son écriture de recours portant sur les prestations afférentes aux années 2010 et 2011 sur « lesquelles la décision entreprise ne s’est pas prononcée, si bien qu’à ce stade, le recours doit être déclaré irrecevable faute d’objet ». Contrairement à ce que soutient l’intimée, ces revendications ne sont pas nouvelles et figurent déjà dans la lettre de recours du 11 janvier 2019, l’intéressé se plaignant du fait que suite à son courrier recommandé du 28 août 2017, les allocations familiales de ses trois enfants n’ont jamais été payées, et réclamant le versement des allocations familiales « pour la période 2010 ». Ce faisant, on comprend que l’intéressé fait grief à l’intimée de n’avoir pas statué sur sa demande d’allocations familiales, présentée par courrier et déposée au guichet le 30 août 2017, parallèlement à celle présentée dans le formulaire de demande d’allocations déposé le même jour. Bien que qualifiant ces revendications de « nouvelles », l’intimée n’en offre pas moins, dans sa réponse du 22 février 2019, sous chiffre 21, que cette « demande lui soit renvoyée afin qu’elle se prononce sous la forme d’une décision qui la lie ». Il est vrai que l’intimée a – à plusieurs reprises - attiré l’attention de l’intéressé sur le délai de péremption de cinq ans concernant les prestations dues pour la période 2010-2011, dans divers courriers qui lui étaient adressés ; mais il n’en reste pas moins que l’intimée n’a jamais rendu formellement une décision, susceptible d’opposition, puis de recours, aux demandes de l’intéressé concernant les allocations familiales, pour ses trois enfants et pour la période 2010-2011.</w:t>
      </w:r>
    </w:p>
    <w:p>
      <w:r>
        <w:t>A/270/2019 - 16/17 - Faute de décision, il convient de déclarer irrecevable le recours en tant qu’il porte sur la seconde demande d’allocations familiales, pour les enfants D______, B______ et C______, formulée dans le courrier de l’intéressé du 28 août 2017. Néanmoins, la chambre de céans attire l’attention de l’intimée sur la nécessité de rendre, sans délai, une décision formelle sur ladite demande afin que l’intéressé soit fixé sur ses droits, faute de quoi l’intimée s’exposerait à ce qu’un déni de justice formel soit constaté.</w:t>
      </w:r>
    </w:p>
    <w:p>
      <w:r>
        <w:rPr>
          <w:b/>
        </w:rPr>
        <w:t>E. 18</w:t>
      </w:r>
    </w:p>
    <w:p>
      <w:r>
        <w:t>Concernant la demande de prestations pour les enfants B______, C______ et D______, du 1er mars 2010 au 30 novembre 2011, le recours doit être déclaré irrecevable.</w:t>
      </w:r>
    </w:p>
    <w:p>
      <w:r>
        <w:rPr>
          <w:b/>
        </w:rPr>
        <w:t>E. 19</w:t>
      </w:r>
    </w:p>
    <w:p>
      <w:r>
        <w:t>Pour le surplus, la procédure est gratuite.</w:t>
      </w:r>
    </w:p>
    <w:p>
      <w:r>
        <w:t>A/270/2019 - 17/17 -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