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ATAS/90/2012 vom 8. Februar 2012</w:t>
      </w:r>
    </w:p>
    <w:p>
      <w:r>
        <w:t>GE Cour de justice, 2012-02-08, FR</w:t>
      </w:r>
    </w:p>
    <w:p>
      <w:r>
        <w:rPr>
          <w:b/>
        </w:rPr>
        <w:t xml:space="preserve">Quelle: </w:t>
      </w:r>
      <w:r>
        <w:t>https://mcp.opencaselaw.ch/entscheid/ge_gerichte_ATAS_90_2012</w:t>
      </w:r>
    </w:p>
    <w:p>
      <w:r>
        <w:t>FR: GE_GERICHTE ATAS/90/2012 du 8 février 2012</w:t>
      </w:r>
    </w:p>
    <w:p>
      <w:r>
        <w:t>IT: GE_GERICHTE ATAS/90/2012 del 8 febbraio 2012</w:t>
      </w:r>
    </w:p>
    <w:p>
      <w:pPr>
        <w:pStyle w:val="Heading2"/>
      </w:pPr>
      <w:r>
        <w:t>Volltext</w:t>
      </w:r>
    </w:p>
    <w:p>
      <w:r>
        <w:t>Siégeant : Juliana BALDE, Présidente; Rosa GAMBA et Olivier LEVY, Juges assesseurs</w:t>
      </w:r>
    </w:p>
    <w:p>
      <w:r>
        <w:t>REPUBLIQUE ET</w:t>
      </w:r>
    </w:p>
    <w:p>
      <w:r>
        <w:t>CANTON DE GENEVE POUVOIR JUDICIAIRE</w:t>
      </w:r>
    </w:p>
    <w:p>
      <w:r>
        <w:t>A/4417/2011 ATAS/90/2012 COUR DE JUSTICE Chambre des assurances sociales Arrêt du 8 février 2012 4ème Chambre</w:t>
      </w:r>
    </w:p>
    <w:p>
      <w:r>
        <w:t>En la cause Madame B__________, domiciliée au Lignon, représentée par le Centre d'information et de réadaptation de l’Association pour le Bien des Aveugles et malvoyants</w:t>
      </w:r>
    </w:p>
    <w:p>
      <w:r>
        <w:t>recourante</w:t>
      </w:r>
    </w:p>
    <w:p>
      <w:r>
        <w:t>contre SERVICE DES PRESTATIONS COMPLEMENTAIRES, sis route de Chêne 54, 1208 Genève intimé</w:t>
      </w:r>
    </w:p>
    <w:p>
      <w:r>
        <w:t>A/4417/2011 - 2/2 - Vu la décision sur opposition du 23 novembre 2011 du SERVICE DES PRESTATIONS COMPLEMENTAIRES (ci-après le SPC) confirmant sa décision du 22 août 2011 à l’encontre de Madame B__________ (ci-après l’assurée ou la recourante) ; Vu le recours interjeté le 19 décembre 2011 par l’assurée, par l’intermédiaire de son mandataire, le Centre d’information et de réadaptation de l’Association pour le Bien des Aveugles et malvoyants ; Vu le courrier du 5 janvier 2012 du SPC et son annexe, soit une nouvelle décision du 4 janvier 2012 adressée au mandataire de la recourante ; Attendu que par courrier du 26 janvier 2012, le mandataire de la recourante indique que cette dernière retire son recours, dès lors que l’intimé a repris ses calculs et tenu compte des éléments auxquels l’assuré s’opposait ; Qu'il convient d'en prendre acte et de rayer la cause du rôle.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