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ATAS/905/2014 vom 19. August 2014</w:t>
      </w:r>
    </w:p>
    <w:p>
      <w:r>
        <w:t>GE Cour de justice, 2014-08-19, FR</w:t>
      </w:r>
    </w:p>
    <w:p>
      <w:r>
        <w:rPr>
          <w:b/>
        </w:rPr>
        <w:t xml:space="preserve">Quelle: </w:t>
      </w:r>
      <w:r>
        <w:t>https://mcp.opencaselaw.ch/entscheid/ge_gerichte_ATAS_905_2014</w:t>
      </w:r>
    </w:p>
    <w:p>
      <w:r>
        <w:t>FR: GE_GERICHTE ATAS/905/2014 du 19 août 2014</w:t>
      </w:r>
    </w:p>
    <w:p>
      <w:r>
        <w:t>IT: GE_GERICHTE ATAS/905/2014 del 19 agosto 2014</w:t>
      </w:r>
    </w:p>
    <w:p>
      <w:pPr>
        <w:pStyle w:val="Heading2"/>
      </w:pPr>
      <w:r>
        <w:t>Erwägungen</w:t>
      </w:r>
    </w:p>
    <w:p>
      <w:r>
        <w:rPr>
          <w:b/>
        </w:rPr>
        <w:t>E. 1</w:t>
      </w:r>
    </w:p>
    <w:p>
      <w:r>
        <w:t>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Déposé dans les forme et délai prévus par la loi, le présent recours est recevable (art. 56 ss LPGA).</w:t>
      </w:r>
    </w:p>
    <w:p>
      <w:r>
        <w:rPr>
          <w:b/>
        </w:rPr>
        <w:t>E. 3</w:t>
      </w:r>
    </w:p>
    <w:p>
      <w:r>
        <w:t>Le litige porte sur le droit de l'intéressé à des indemnités de chômage, singulièrement sur la question de la réalisation des conditions relatives à la période de cotisation</w:t>
      </w:r>
    </w:p>
    <w:p>
      <w:r>
        <w:rPr>
          <w:b/>
        </w:rPr>
        <w:t>E. 4</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5</w:t>
      </w:r>
    </w:p>
    <w:p>
      <w:r>
        <w:t>A teneur de l'art. 9 LACI, des délais-cadres de deux ans s’appliquent aux périodes d’indemnisation et de cotisation, sauf disposition contraire de la loi (al. 1). Le délai- 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délais-cadres de deux ans sont ouverts pour les périodes d’indemnisation et de cotisation, sauf disposition contraire de la loi (al. 4).</w:t>
      </w:r>
    </w:p>
    <w:p>
      <w:r>
        <w:rPr>
          <w:b/>
        </w:rPr>
        <w:t>E. 6</w:t>
      </w:r>
    </w:p>
    <w:p>
      <w:r>
        <w:t>Selon l'art. 13 al. 1 LACI, celui qui, dans les limites du délai-cadre, a exercé durant douze mois au moins une activité soumise à cotisation remplit les conditions relatives à la période de cotisation. L'al. 2 de cette disposition prévoit que compte également comme période de cotisation le temps durant lequel l’assuré: a) exerce une activité en qualité de</w:t>
      </w:r>
    </w:p>
    <w:p>
      <w:r>
        <w:t>A/1567/2014 - 4/6 - travailleur sans avoir atteint l’âge à partir duquel il est tenu de payer les cotisations AVS; b) sert dans l’armée, dans le service civil ou dans la protection civile conformément au droit suisse ou accomplit un cours obligatoire d’économie familiale qui a lieu pendant toute la journée et durant au moins trois semaines sans discontinuer; c) est partie à un rapport de travail, mais ne touche pas de salaire parce qu’il est malade (art. 3 LPGA) ou victime d’un accident (art. 4 LPGA) et, partant, ne paie pas de cotisations; d) a interrompu son travail pour cause de maternité (art. 5 LPGA) dans la mesure où ces absences sont prescrites par les dispositions de protection des travailleurs ou sont conformes aux clauses des conventions collectives de travail.</w:t>
      </w:r>
    </w:p>
    <w:p>
      <w:r>
        <w:rPr>
          <w:b/>
        </w:rPr>
        <w:t>E. 7</w:t>
      </w:r>
    </w:p>
    <w:p>
      <w:r>
        <w:t>Conformément à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 Selon la jurisprudence constante, il doit exister un lien de causalité entre les motifs de libération énumérés à l’art. 14 al. 1 LACI et l’absence d’une durée minimale de cotisation. La preuve stricte de la causalité, dans une acception scientifique, ne saurait cependant être exigée; l’existence d’un lien de causalité doit déjà être admise lorsqu’il apparaît crédible et concevable que l’une des circonstances énumérées à l’art. 14 al. 1 LACI a empêché l’intéressé d’exercer une activité soumise à cotisation (ATFA non publié du 8 juillet 2004, C 311/02, consid. 2.2 et les références). En outre, le motif empêchant l'assuré de remplir les conditions relatives à la période de cotisation au sens de cette disposition doit avoir duré pendant plus que 12 mois («12 mois au total»); à défaut, si la durée de l'empêchement est inférieure, l'assuré dispose d'assez de temps pendant le délai-cadre de cotisation pour exercer une activité suffisante soumise à cotisation. Il en découle que la libération des conditions relatives à la période de cotisation de l'art. 14 LACI est subsidiaire à la période de cotisation de l'art. 13 LACI, la première de ces dispositions ne s'appliquant que lorsque les conditions de la seconde ne sont pas réunies (DTA 1995 p. 167 consid. 3b/aa et 170 consid. 4c ; SVR 1999 ALV n° 7 p. 19). Il en ressort également qu'il n'y a pas de cumul possible entre les périodes de cotisation (et celles qui leur sont assimilées) et les périodes de libération (DTA 2004 n° 26 p. 269; voir aussi arrêt non publié du 25 mai 1999, C 423/98). Il n'est ainsi pas admissible de combler des périodes de cotisation manquantes par des périodes de libération des conditions relatives à la période de cotisation ou le contraire. Comme</w:t>
      </w:r>
    </w:p>
    <w:p>
      <w:r>
        <w:t>A/1567/2014 - 5/6 - l'a précisé le Tribunal fédéral des assurances dans un arrêt du 13 avril 2004, ce système a pour conséquence qu'un assuré qui, dans les limites du délai-cadre, a été malade pendant 12,1 mois et a travaillé durant 11,9 mois remplit les conditions du droit à l'indemnité, tandis qu'il ne les remplit pas s'il a travaillé 11,9 mois et a été malade moins de 12 mois. La distinction et le non cumul des art. 13 et 14 LACI restent pleinement valables après la modification de l'art. 13 al. 1 LACI au 1er juillet 2003, puisque le législateur a maintenu le système en vigueur, alors même que la durée minimale de 12 mois de cotisation est devenue une condition générale du droit à la prestation (DTA 2004 n° 26 p. 269 et s).</w:t>
      </w:r>
    </w:p>
    <w:p>
      <w:r>
        <w:rPr>
          <w:b/>
        </w:rPr>
        <w:t>E. 8</w:t>
      </w:r>
    </w:p>
    <w:p>
      <w:r>
        <w:t>Dans le cas particulier, le délai-cadre applicable à la période de cotisation a couru du 2 avril 2012 au 1er avril 2014. L'intéressé a travaillé au service de B______ SA, pendant ce délai, du 2 avril 2012 au 31 janvier 2013, date à laquelle il a pris une retraite anticipée. Le fait qu'il y ait été contraint par son employeur n'est pas déterminant. Force est de constater qu'il n'a pas exercé une activité soumise à cotisation durant au moins 12 mois.</w:t>
      </w:r>
    </w:p>
    <w:p>
      <w:r>
        <w:rPr>
          <w:b/>
        </w:rPr>
        <w:t>E. 9</w:t>
      </w:r>
    </w:p>
    <w:p>
      <w:r>
        <w:t>L'intéressé allègue que sa demande du 2 avril 2014 représente en réalité une réactivation de son dossier à partir du 10 juillet 2013. Il explique à cet égard que l'office régional de placement avait annulé sa première demande le 19 novembre 2013, avec effet au 10 juillet 2013, date de sa première inscription. Il est vrai que lors de son inscription du 10 juillet 2013, l'intéressé comptait une durée de cotisations d'au moins 12 mois, puisque le délai-cadre de cotisations courait du 10 juillet 2011 au 9 juillet 2013 et qu'il avait travaillé durant cette période du 10 juillet 2011 au 31 janvier 2013. Il est toutefois établi que cette inscription avait été annulée, à sa demande du reste, de sorte qu'on ne saurait tenir compte du nombre de mois travaillés durant le délai- cadre de cotisations alors fixé (ATAS 547/2010).</w:t>
      </w:r>
    </w:p>
    <w:p>
      <w:r>
        <w:rPr>
          <w:b/>
        </w:rPr>
        <w:t>E. 10</w:t>
      </w:r>
    </w:p>
    <w:p>
      <w:r>
        <w:t>L'intéressé ne peut pas non plus se prévaloir de l'art. 14 al. 1 LACI. Les conditions n'en sont en effet pas réunies.</w:t>
      </w:r>
    </w:p>
    <w:p>
      <w:r>
        <w:rPr>
          <w:b/>
        </w:rPr>
        <w:t>E. 11</w:t>
      </w:r>
    </w:p>
    <w:p>
      <w:r>
        <w:t>Eu égard aux considérations qui précèdent, c’est à juste titre que la Caisse a nié le droit de l’intéressé aux indemnités de chômage. Le recours, mal fondé, sera rejeté. Pour le surplus, la procédure est gratuite (art. 61 let. a LPGA).</w:t>
      </w:r>
    </w:p>
    <w:p>
      <w:r>
        <w:t>A/1567/2014 - 6/6 -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