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ATAS/905/2013 vom 18. September 2013</w:t>
      </w:r>
    </w:p>
    <w:p>
      <w:r>
        <w:t>GE Cour de justice, 2013-09-18, FR</w:t>
      </w:r>
    </w:p>
    <w:p>
      <w:r>
        <w:rPr>
          <w:b/>
        </w:rPr>
        <w:t xml:space="preserve">Quelle: </w:t>
      </w:r>
      <w:r>
        <w:t>https://mcp.opencaselaw.ch/entscheid/ge_gerichte_ATAS_905_2013</w:t>
      </w:r>
    </w:p>
    <w:p>
      <w:r>
        <w:t>FR: GE_GERICHTE ATAS/905/2013 du 18 septembre 2013</w:t>
      </w:r>
    </w:p>
    <w:p>
      <w:r>
        <w:t>IT: GE_GERICHTE ATAS/905/2013 del 18 settembre 2013</w:t>
      </w:r>
    </w:p>
    <w:p>
      <w:pPr>
        <w:pStyle w:val="Heading2"/>
      </w:pPr>
      <w:r>
        <w:t>Erwägungen</w:t>
      </w:r>
    </w:p>
    <w:p>
      <w:r>
        <w:rPr>
          <w:b/>
        </w:rPr>
        <w:t>E. 13</w:t>
      </w:r>
    </w:p>
    <w:p>
      <w:r>
        <w:t>Par ordonnance du 21 mars 2013, la Cour de céans a joint les procédures sous le numéro de cause A/752/2013.</w:t>
      </w:r>
    </w:p>
    <w:p>
      <w:r>
        <w:rPr>
          <w:b/>
        </w:rPr>
        <w:t>E. 14</w:t>
      </w:r>
    </w:p>
    <w:p>
      <w:r>
        <w:t>Une audience de comparution personnelle des parties s'est tenue le 29 mai 2013. Monsieur A__________ N__________ a comparu en personne et a représenté son fils Monsieur B__________ N__________ ainsi que Monsieur O__________, ces derniers ayant signé une procuration en sa faveur. Il a confirmé qu'il était administrateur de la société X__________ SA, de même que son fils. Quant à Monsieur O__________, il était directeur au bénéfice d'une signature individuelle et chargé de gérer les affaires de la société, plus particulièrement des restaurants. Il ne s'occupait pas de la gestion financière de la société. C'est son fils et lui-même qui étaient chargés de ces questions. Il a précisé que les cotisations sociales n'ont pas pu être payées parce que l'actionnaire n'avait pas versé les liquidités à la société. Elle doit un montant de 40'000 fr. qui représente le solde du capital-actions, qu'elle n'a jamais versé. Les recourants avaient informé l'actionnaire qu'il manquait des liquidités et qu'ils en avaient besoin pour payer les charges sociales. Ils ont cessé leur activité à fin 2008 à cause du manque de liquidités. Le recourant a déclaré avoir même démissionné de son mandat d'administrateur. Le représentant de la caisse a indiqué qu'à ce jour l'actionnaire de la société n'a effectué aucun versement. Il a précisé que si l'actionnaire unique de la société effectuait des paiements, elle pourrait, le cas échéant, renoncer à poursuivre les recourants. A l'issue de l'audience, la Cour a octroyé un délai aux recourants pour produire les lettres de démission ainsi que les procès-verbaux des conseils d'administration et d'assemblées générales de la société faillie.</w:t>
      </w:r>
    </w:p>
    <w:p>
      <w:r>
        <w:rPr>
          <w:b/>
        </w:rPr>
        <w:t>E. 15</w:t>
      </w:r>
    </w:p>
    <w:p>
      <w:r>
        <w:t>Le 24 juin 2013, les recourants ont déposé un procès-verbal de la séance de l'assemblée générale d'actionnaire du 7 décembre 2008, dont il ressort que la société était en manque de liquidités. Madame P__________, qui doit un montant de 40'000 fr,. ne peut pas s'acquitter d'un tel montant à l'heure actuelle. Par conséquent, il a été décidé de cesser l'activité de la société pour fin décembre 2008. Ils ont également produit un courrier de Madame P__________ du 28 février 2013, selon lequel elle reconnaît être débitrice d'un montant de 40'000 fr. d'actifs à la société. Elle accepte l'entière responsabilité des cotisations impayées qui s'élèvent à 13'379 fr. 60, ainsi que d'autres dommages et intérêts supplémentaires et propose de payer cette dette à raison de 500 fr. par mois.</w:t>
      </w:r>
    </w:p>
    <w:p>
      <w:r>
        <w:t>A/752/2013 - 5/14 -</w:t>
      </w:r>
    </w:p>
    <w:p>
      <w:r>
        <w:rPr>
          <w:b/>
        </w:rPr>
        <w:t>E. 16</w:t>
      </w:r>
    </w:p>
    <w:p>
      <w:r>
        <w:t>Invitée à se déterminer, la caisse, par courrier du 12 juillet 2013, a indiqué qu'elle n'avait pas d'observations à soumettre.</w:t>
      </w:r>
    </w:p>
    <w:p>
      <w:r>
        <w:rPr>
          <w:b/>
        </w:rPr>
        <w:t>E. 17</w:t>
      </w:r>
    </w:p>
    <w:p>
      <w:r>
        <w:t>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