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ATAS/900/2015 vom 23. November 2015</w:t>
      </w:r>
    </w:p>
    <w:p>
      <w:r>
        <w:t>GE Cour de justice, 2015-11-23, FR</w:t>
      </w:r>
    </w:p>
    <w:p>
      <w:r>
        <w:rPr>
          <w:b/>
        </w:rPr>
        <w:t xml:space="preserve">Quelle: </w:t>
      </w:r>
      <w:r>
        <w:t>https://mcp.opencaselaw.ch/entscheid/ge_gerichte_ATAS_900_2015</w:t>
      </w:r>
    </w:p>
    <w:p>
      <w:r>
        <w:t>FR: GE_GERICHTE ATAS/900/2015 du 23 novembre 2015</w:t>
      </w:r>
    </w:p>
    <w:p>
      <w:r>
        <w:t>IT: GE_GERICHTE ATAS/900/2015 del 23 novembre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A/2792/2015 ATAS/900/2015 COUR DE JUSTICE Chambre des assurances sociales Arrêt du 23 novembre 2015 9ème Chambre</w:t>
      </w:r>
    </w:p>
    <w:p>
      <w:r>
        <w:t>En la cause Madame A______, domiciliée c/o A______, à GENEVE</w:t>
      </w:r>
    </w:p>
    <w:p>
      <w:r>
        <w:t>recourante</w:t>
      </w:r>
    </w:p>
    <w:p>
      <w:r>
        <w:t>contre SERVICE DES PRESTATIONS COMPLEMENTAIRES, DEAS – SPC, sis Route de Chêne 54, GENEVE</w:t>
      </w:r>
    </w:p>
    <w:p>
      <w:r>
        <w:t>intimé</w:t>
      </w:r>
    </w:p>
    <w:p>
      <w:r>
        <w:t>A/2792/2015 - 2/2 - Vu la décision sur opposition du service des prestations complémentaires (ci-après : SPC) du 22 juillet 2015 réclamant la somme de CHF 25'194.- à Mme A______ (ci- après : la recourante), au motif qu’il lui appartenait de communiquer sans retard la rente établie par la caisse de pension Gastrosocial ; Vu le recours du 19 août 2015 de la recourante aux termes duquel elle indiquait avoir fait le nécessaire par courrier du 13 mai 2011 ; Vu la réponse du 15 septembre 2015 du SPC concluant au rejet du recours au motif que les informations données par la recourante n’étaient pas claires ; Vu le courrier du 29 septembre 2015 de la recourante acceptant les conclusions prises par le SPC et demandant un arrangement de paiement à raison de CHF 300.- par mois ; Vu la réponse du 30 octobre 2015 du SPC acceptant la proposition de la recourante ; Vu le courrier de la chambre de céans du 4 novembre 2015 à la recourante lui demandant si elle retirait son recours, au vu de l’arrangement intervenu ; Vu la réponse du 9 novembre 2015 de la recourante indiquant retirer son recours ; Attendu en droit que selon l’art. 89 al. 1 de la loi sur la procédure administrative du 12 septembre 1985 (LPA-GE ; RS E 5 10), le retrait du recours met fin à la procédure ; Que la recourante ayant déclaré retirer son recours, il en sera pris acte et la cause sera rayée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