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ATAS/8/2021 vom 27. Oktober 2020</w:t>
      </w:r>
    </w:p>
    <w:p>
      <w:r>
        <w:t>GE Cour de justice, 2020-10-27, FR</w:t>
      </w:r>
    </w:p>
    <w:p>
      <w:r>
        <w:rPr>
          <w:b/>
        </w:rPr>
        <w:t xml:space="preserve">Quelle: </w:t>
      </w:r>
      <w:r>
        <w:t>https://mcp.opencaselaw.ch/entscheid/ge_gerichte_ATAS_8_2021</w:t>
      </w:r>
    </w:p>
    <w:p>
      <w:r>
        <w:t>FR: GE_GERICHTE ATAS/8/2021 du 27 octobre 2020</w:t>
      </w:r>
    </w:p>
    <w:p>
      <w:r>
        <w:t>IT: GE_GERICHTE ATAS/8/2021 del 27 ottobre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Interjeté dans la forme et le délai prévus par la loi, le recours est prima facie recevable (art. 56 et 60 de la LPGA ; art. 89B de la loi sur la procédure administrative du 12 septembre 1985 [(LPA-GE - E 5 10)].</w:t>
      </w:r>
    </w:p>
    <w:p>
      <w:r>
        <w:rPr>
          <w:b/>
        </w:rPr>
        <w:t>E. 4</w:t>
      </w:r>
    </w:p>
    <w:p>
      <w:r>
        <w:t>a. Selon l’art. 54 al. 1 let. c LPGA, les décisions et les décisions sur opposition sont exécutoires lorsque l’effet suspensif attribué à une opposition ou à un recours a été retiré. En vertu de l’art. 11 de l’ordonnance sur la partie générale du droit des assurances sociales du 11 septembre 2002 (OPGA - RS 830.11), l’opposition a un effet suspensif, sauf si un recours contre la décision prise sur opposition n’a pas d’effet suspensif de par la loi, si l’assureur a retiré l’effet suspensif dans sa décision, si la décision a une conséquence juridique qui n’est pas sujette à suspension (al. 1). L’assureur peut, sur requête ou d’office, retirer l’effet suspensif ou rétablir l’effet suspensif retiré dans la décision. Une telle requête doit être traitée sans délai (al. 2). b. La LPGA ne contient aucune disposition topique en matière d’effet suspensif. Selon l’art. 55 al. 1 LPGA,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 RS 172.021). L’art. 61 LPGA, qui règle la procédure de recours devant le tribunal cantonal des assurances, renvoie quant à lui à l’art. 1 al. 3 PA. Aux termes de cette disposition, l’art. 55 al. 2 et 4 PA relatif au retrait de l’effet suspensif est applicable à la procédure devant les autorités cantonales de dernière instance qui ne statuent pas définitivement en vertu du droit public fédéral ; est réservé l’art. 97 de la loi fédérale sur l’assurance-vieillesse et survivants du 20 décembre 1946 (LAVS - RS 831.10) relatif au retrait de l’effet suspensif pour les recours formés contre les décisions des caisses de compensation. Selon cette disposition, laquelle est applicable par analogie à l’assurance-invalidité par renvoi de l’art. 66 LAI, la caisse de compensation peut, dans sa décision, prévoir qu’un</w:t>
      </w:r>
    </w:p>
    <w:p>
      <w:r>
        <w:t>A/3985/2020 - 4/6 - recours éventuel n’aura pas d’effet suspensif, même si la décision porte sur une prestation pécuniaire, l’art. 55 al. 2 à 4 PA étant pour le surplus applicable. L’art. 55 al. 3 PA prévoit que l’autorité de recours ou son président peut restituer l’effet suspensif à un recours auquel l’autorité inférieure l’avait retiré; la demande de restitution de l’effet suspensif est traitée sans délai.</w:t>
      </w:r>
    </w:p>
    <w:p>
      <w:r>
        <w:rPr>
          <w:b/>
        </w:rPr>
        <w:t>E. 5</w:t>
      </w:r>
    </w:p>
    <w:p>
      <w:r>
        <w:t>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 il faut cependant qu’elles ne fassent aucun doute (ATF 124 V 82 consid. 6a ; arrêt du Tribunal fédéral 9C_885/2014 du 17 avril 2015 consid. 4.2).</w:t>
      </w:r>
    </w:p>
    <w:p>
      <w:r>
        <w:rPr>
          <w:b/>
        </w:rPr>
        <w:t>E. 6</w:t>
      </w:r>
    </w:p>
    <w:p>
      <w:r>
        <w:t>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 il serait effectivement à craindre qu’une éventuelle procédure en restitution des prestations versées à tort ne se révèle infructueuse (ATF 119 V 503 consid. 4 et les références ; voir également arrêt du Tribunal fédéral des assurances I 267/98 du 22 octobre 1998, in VSI 2000 p. 184 consid. 5 ; Hansjörg SEILER, in Praxiskommentar zum VwVG, n° 103 ad art. 55 PA).</w:t>
      </w:r>
    </w:p>
    <w:p>
      <w:r>
        <w:rPr>
          <w:b/>
        </w:rPr>
        <w:t>E. 7</w:t>
      </w:r>
    </w:p>
    <w:p>
      <w:r>
        <w:t>a. De jurisprudence constante, les mesures provisionnelles ont pour objet de régler transitoirement la situation en cause jusqu’à ce que soit prise la décision finale (ATA/326/2011 ; ATA/197/2011 du 28 mars 2011 ; P. MOOR, op. cit., numéro 2.2.6.8 p. 267). Elles sont modifiables pendant le cours de la procédure et les demandes s’y rapportant peuvent être déposées en tout temps. b. Outre les domaines du droit expressément énumérés à l’art. 1 al. 3 de la loi fédérale sur la procédure administrative du 20 décembre 1968 (PA), l’art. 6 PA</w:t>
      </w:r>
    </w:p>
    <w:p>
      <w:r>
        <w:t>A/3985/2020 - 5/6 - concernant les mesures provisionnelles est applicable. Selon cette disposition légale, après le dépôt du recours, l’autorité saisie peut prendre des mesures provisionnelles, d’office ou sur requête d’une partie, pour maintenir provisoirement intact un état de fait ou de droit. La compétence d'ordonner les mesures provisionnelles suppose dès lors le dépôt d'un recours ou d'une demande sur le fond (ATAS /582/2005). c. De telles mesures sont légitimes si elles s’avèrent nécessaires au maintien de l’état de fait ou à la sauvegarde des intérêts compromis. Toutefois, elles ne sauraient en principe anticiper sur le jugement définitif ni équivaloir à une condamnation provisoire sur le fond ni non plus aboutir à rendre d’emblée illusoire le procès au fond (ATA/326/2011 du 19 mai 2011 ; ATA/197/2011 du 28 mars 2011 et les références citées ; HÄNER, idem).</w:t>
      </w:r>
    </w:p>
    <w:p>
      <w:r>
        <w:rPr>
          <w:b/>
        </w:rPr>
        <w:t>E. 8</w:t>
      </w:r>
    </w:p>
    <w:p>
      <w:r>
        <w:t>Compte tenu de l’étroite connexité liant l’effet suspensif aux autres mesures provisionnelles au sens de l’art. 56 PA, les principes applicables au retrait de l’effet suspensif s’appliquent par analogie à ces mesures. Selon la jurisprudence, l’autorité de recours saisie d’une requête en restitution de l’effet suspensif doit procéder à une pesée des intérêts en présence. Dès lors, l’autorité qui se prononce sur l’ordonnance d’autres mesures (provisionnelles) d’après l’art. 56 de la loi fédérale sur la procédure administrative du 20 décembre 1968 (PA - RS 172.021) doit également examiner si les motifs en faveur de l’exécution immédiate de la décision ont plus de poids que ceux qui peuvent être invoqués pour soutenir une solution contraire (RCC 1991 p. 520). Pour ce faire, le juge se fonde sur l’état de fait tel qu’il résulte du dossier, sans effectuer de longues investigations supplémentaires.</w:t>
      </w:r>
    </w:p>
    <w:p>
      <w:r>
        <w:rPr>
          <w:b/>
        </w:rPr>
        <w:t>E. 9</w:t>
      </w:r>
    </w:p>
    <w:p>
      <w:r>
        <w:t>En l’espèce, la décision attaquée a reconnu le droit à une rente d’invalidité entière à la recourante dès le 1er janvier 2018 et un quart de rente dès le 1er mars 2019. Le recours ne remet pas en cause l’octroi de la rente entière mais porte uniquement sur le quart de rente décidé à partir du 1er mars 2019. Cette décision ne mentionne pas que l’intimé aurait retiré l’effet suspensif à un éventuel recours, de sorte que la décision ne produira pas d’effet avant le prononcé définitif sur ledit recours. Si le recours devait être admis, ce sont des prestations supplémentaires qui seraient allouées à la recourante et non une restitution de prestations qui entrerait en ligne de compte. Tous les éléments parlent dès lors en faveur de l’exécution immédiate de la décision du 27 octobre 2018. L’effet suspensif sera dès lors retiré.</w:t>
      </w:r>
    </w:p>
    <w:p>
      <w:r>
        <w:rPr>
          <w:b/>
        </w:rPr>
        <w:t>E. 10</w:t>
      </w:r>
    </w:p>
    <w:p>
      <w:r>
        <w:t>La suite de la procédure est réservée. * * * * * *</w:t>
      </w:r>
    </w:p>
    <w:p>
      <w:r>
        <w:t>A/3985/2020 - 6/6 - PAR CES MOTIFS, LA CHAMBRE DES ASSURANCES SOCIALES : Statuant selon l’art. 21 al. 2 LPA-GE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