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ATAS/89/2019 vom 7. Februar 2019</w:t>
      </w:r>
    </w:p>
    <w:p>
      <w:r>
        <w:t>GE Cour de justice, 2019-02-07, FR</w:t>
      </w:r>
    </w:p>
    <w:p>
      <w:r>
        <w:rPr>
          <w:b/>
        </w:rPr>
        <w:t xml:space="preserve">Quelle: </w:t>
      </w:r>
      <w:r>
        <w:t>https://mcp.opencaselaw.ch/entscheid/ge_gerichte_ATAS_89_2019</w:t>
      </w:r>
    </w:p>
    <w:p>
      <w:r>
        <w:t>FR: GE_GERICHTE ATAS/89/2019 du 7 février 2019</w:t>
      </w:r>
    </w:p>
    <w:p>
      <w:r>
        <w:t>IT: GE_GERICHTE ATAS/89/2019 del 7 febbraio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- 8/21-</w:t>
      </w:r>
    </w:p>
    <w:p>
      <w:r>
        <w:t>A/1424/2018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recours a été formé, compte tenu des féries du 7ème jour avant le 1er avril 2018, jour de Pâques, au 7ème jour après inclusivement, dans le délai et selon la forme prescrits (art. 38 al. 4 let. a et 56 ss LPGA).</w:t>
      </w:r>
    </w:p>
    <w:p>
      <w:r>
        <w:rPr>
          <w:b/>
        </w:rPr>
        <w:t>E. 4</w:t>
      </w:r>
    </w:p>
    <w:p>
      <w:r>
        <w:t>Le litige porte sur le bien-fondé de la décision de l’intimé de limiter, au 31 mai 2016, le droit de la recourante à une rente entière d'invalidité.</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L’art. 17 al. 1er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w:t>
      </w:r>
    </w:p>
    <w:p>
      <w:r>
        <w:t>- 9/21-</w:t>
      </w:r>
    </w:p>
    <w:p>
      <w:r>
        <w:t>A/1424/2018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w:t>
      </w:r>
    </w:p>
    <w:p>
      <w:r>
        <w:t>- 10/21-</w:t>
      </w:r>
    </w:p>
    <w:p>
      <w:r>
        <w:t>A/1424/2018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9</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10</w:t>
      </w:r>
    </w:p>
    <w:p>
      <w:r>
        <w:t>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- 11/21-</w:t>
      </w:r>
    </w:p>
    <w:p>
      <w:r>
        <w:t>A/1424/2018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w:t>
      </w:r>
    </w:p>
    <w:p>
      <w:r>
        <w:t>- 12/21-</w:t>
      </w:r>
    </w:p>
    <w:p>
      <w:r>
        <w:t>A/1424/2018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w:t>
      </w:r>
    </w:p>
    <w:p>
      <w:r>
        <w:t>- 13/21-</w:t>
      </w:r>
    </w:p>
    <w:p>
      <w:r>
        <w:t>A/1424/2018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11</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w:t>
      </w:r>
    </w:p>
    <w:p>
      <w:r>
        <w:t>- 14/21-</w:t>
      </w:r>
    </w:p>
    <w:p>
      <w:r>
        <w:t>A/1424/2018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12</w:t>
      </w:r>
    </w:p>
    <w:p>
      <w:r>
        <w:t>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w:t>
      </w:r>
    </w:p>
    <w:p>
      <w:r>
        <w:t>- 15/21-</w:t>
      </w:r>
    </w:p>
    <w:p>
      <w:r>
        <w:t>A/1424/2018 doute sur la valeur probante du rapport du médecin concerné et, par conséquent, la violation du principe mentionné (arrêt du Tribunal fédéral 9C/973/2011 du 4 mai 2012 consid. 3.2.1).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w:t>
      </w:r>
    </w:p>
    <w:p>
      <w:r>
        <w:t>- 16/21-</w:t>
      </w:r>
    </w:p>
    <w:p>
      <w:r>
        <w:t>A/1424/2018 considère que l'état de fait médical doit être élucidé par une expertise ou que l'expertise administrative n'a pas de valeur probante (ATF 137 V 210 consid. 4.4.1.3 et 4.4.1.4).</w:t>
      </w:r>
    </w:p>
    <w:p>
      <w:r>
        <w:rPr>
          <w:b/>
        </w:rPr>
        <w:t>E. 15</w:t>
      </w:r>
    </w:p>
    <w:p>
      <w:r>
        <w:t>En l’espèce, l’intimé, se fondant sur les conclusions de la Dresse G______, a considéré qu’en raison de ses troubles psychiques, la recourante avait présenté une incapacité de travail totale dès le 26 novembre 2013 et une capacité de travail de 50% dans une activité adaptée à ses limitations fonctionnelles à compter de mars 2016, ce que l’intéressée conteste. Dans son rapport du 7 décembre 2016, la Dresse G______ a retenu, comme diagnostic avec répercussion sur la capacité de travail de la recourante, une personnalité schizoïde (F60.1) depuis l'adolescence, avec une vulnérabilité latente résiduelle après un épisode de décompensation psychotique et dépressif en novembre 2013, et à titre de diagnostic différentiel, une schizophrénie paranoïde depuis novembre 2013, en rémission complète (F20.05). Sans répercussion sur la capacité de travail, la recourante présentait un épisode dépressif sévère avec des symptômes psychotiques (en rémission; F32.3). L'atteinte était majeure, grave, durable et partiellement incapacitante. Les limitations fonctionnelles étaient: une résistance au stress très diminuée, éviter le travail en groupe (le regard des autres, vécu de persécution), privilégier le travail individuel dans son domaine de compétence, éviter le conflit avec la hiérarchie (tolérance à la frustration très diminuée), éviter le travail stressant et les heures supplémentaires étant donné sa difficulté d'adaptation. L'incapacité de travail était totale dans l'activité habituelle depuis le 26 novembre 2013. Depuis mars 2016, soit depuis l'amélioration de son état psychique médicalement observée par la Dresse F______, la capacité de travail était de 50% dans une activité adaptée sans diminution de rendement. A la lecture de ce rapport d’expertise, la chambre de céans est d'avis que les conclusions de la Dresse G______ ne sont pas convaincantes, pour les raisons qui suivent. On relèvera tout d'abord que l'experte estime que les diagnostics retenus dans le dossier sont concordants avec les siens (rapport d'expertise, p. 15). Or, force est de constater qu'aucun psychiatre ayant examiné la recourante n'a diagnostiqué une schizophrénie ou une schizoïdie. Par ailleurs, s'agissant de l'atteinte diagnostiquée par l'experte, celle-ci explique que la personnalité schizoïde est caractérisée notamment par une froideur et un détachement affectif (rapport d'expertise, p. 11). Or, on peine à comprendre comment cette spécialiste parvient à retenir chez la recourante un détachement affectif, alors que celle-ci était "très émue" en évoquant son père mort il y a 30 ans (rapport d'expertise, p.5). De la même manière, l'experte explique que la recourante est indifférente aux critiques (rapport d'expertise, p. 11), alors qu’à titre de limitations fonctionnelles, la Dresse G______ retient que la</w:t>
      </w:r>
    </w:p>
    <w:p>
      <w:r>
        <w:t>- 17/21-</w:t>
      </w:r>
    </w:p>
    <w:p>
      <w:r>
        <w:t>A/1424/2018 recourante devrait éviter la contrariété et le regard des autres (rapport d'expertise p. 10). En outre, l'experte indique que la recourante n'en fait qu'à sa tête, sans culpabiliser (rapport d'expertise, p. 11), alors que certains rapports médicaux versés au dossier font état de la présence d'un fort sentiment de culpabilité (rapports des 3 février 2014 de la Dresse C______, 28 avril et 30 mai 2014 de la Dresse D______). Par ailleurs, alors que la Dresse G______ s'est entretenue avec un ami de la recourante qui était bienveillant et soutenant à son égard (rapport d'expertise, p. 7), de manière surprenante, ce médecin a retenu que la recourante n'avait pas d'amis proches (rapport d'expertise, p. 11). De surcroît, alors que l’experte relève qu'il émane de la recourante, qui a un regard fixe, un sentiment de vide et d’étrangeté (rapport d'expertise, p. 8), elle conclut néanmoins que la recourante est adéquate et employable (rapport d'expertise, p. 10). Compte tenu de ces contradictions, le rapport de la Dresse G______ ne peut se voir reconnaître une pleine valeur probante. Par ailleurs, selon le Dr J______, l'état psychique de la recourante serait fluctuant, avec des aggravations cycliques (rapports des 9 avril et 12 juin 2018). Or, si tel est effectivement le cas, la problématique de l'évolution fluctuante de la maladie sur la capacité de travail de la recourante aurait dû être prise en compte (cf. arrêt du Tribunal fédéral 9C_153/2015 du 3 novembre 2015 consid. 3.2). Enfin, on relèvera que les rapports succincts établis par le Dr J______ ne permettent pas de déterminer l'évolution de l'état de santé de la recourante à compter du mois de mars 2016.</w:t>
      </w:r>
    </w:p>
    <w:p>
      <w:r>
        <w:rPr>
          <w:b/>
        </w:rPr>
        <w:t>E. 16</w:t>
      </w:r>
    </w:p>
    <w:p>
      <w:r>
        <w:t>Dans ces conditions, et à défaut d’autres informations médicales fiables et suffisantes au dossier permettant de se prononcer sur la capacité de travail de la recourante sur le plan psychique depuis le mois de mars 2016, la chambre de céans n’est ainsi pas en mesure d’apprécier de manière adéquate sa situation médicale et de déterminer si elle a présenté un changement important au sens de l’art. 17 LPGA.</w:t>
      </w:r>
    </w:p>
    <w:p>
      <w:r>
        <w:rPr>
          <w:b/>
        </w:rPr>
        <w:t>E. 17</w:t>
      </w:r>
    </w:p>
    <w:p>
      <w:r>
        <w:t>Par conséquent, une instruction complémentaire par le biais d’une expertise judiciaire psychiatrique doit être effectuée. Celle-ci sera confiée au Dr K______.</w:t>
      </w:r>
    </w:p>
    <w:p>
      <w:r>
        <w:rPr>
          <w:b/>
        </w:rPr>
        <w:t>E. 18</w:t>
      </w:r>
    </w:p>
    <w:p>
      <w:r>
        <w:t>a. L’état de santé de Madame A______ s’est-il amélioré/aggravé ? Si oui, depuis quelle date ? b. Cette amélioration/aggravation a-t-elle une influence sur la capacité de travail de Madame A______ ? Si oui, de quelle manière ?</w:t>
      </w:r>
    </w:p>
    <w:p>
      <w:r>
        <w:rPr>
          <w:b/>
        </w:rPr>
        <w:t>E. 19</w:t>
      </w:r>
    </w:p>
    <w:p>
      <w:r>
        <w:t>Évaluer la possibilité d'améliorer la capacité de travail par des mesures médicales. Indiquer quelles seraient les propositions thérapeutiques et leur influence sur la capacité de travail.</w:t>
      </w:r>
    </w:p>
    <w:p>
      <w:r>
        <w:t>- 21/21-</w:t>
      </w:r>
    </w:p>
    <w:p>
      <w:r>
        <w:t>A/1424/2018</w:t>
      </w:r>
    </w:p>
    <w:p>
      <w:r>
        <w:rPr>
          <w:b/>
        </w:rPr>
        <w:t>E. 20</w:t>
      </w:r>
    </w:p>
    <w:p>
      <w:r>
        <w:t>a. Êtes-vous d’accord avec les diagnostics et conclusions des Dresses C______, D______, E______, F______ et du Dr J______ (rapports des 3 février, 28 avril, 30 mai 2014, 29 janvier, 18 juin,</w:t>
      </w:r>
    </w:p>
    <w:p>
      <w:r>
        <w:rPr>
          <w:b/>
        </w:rPr>
        <w:t>E. 21</w:t>
      </w:r>
    </w:p>
    <w:p>
      <w:r>
        <w:t>Formuler un pronostic global et indiquer si des mesures de réadaptation sont envisageables.</w:t>
      </w:r>
    </w:p>
    <w:p>
      <w:r>
        <w:rPr>
          <w:b/>
        </w:rPr>
        <w:t>E. 22</w:t>
      </w:r>
    </w:p>
    <w:p>
      <w:r>
        <w:t>Faire toute remarque utile. V. Invite l’expert à déposer à sa meilleure convenance un rapport en trois exemplaires à la chambre de céans. VI. Réserve le fond.</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