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ATAS/898/2019 vom 1. Oktober 2019</w:t>
      </w:r>
    </w:p>
    <w:p>
      <w:r>
        <w:t>GE Cour de justice, 2019-10-01, FR</w:t>
      </w:r>
    </w:p>
    <w:p>
      <w:r>
        <w:rPr>
          <w:b/>
        </w:rPr>
        <w:t xml:space="preserve">Quelle: </w:t>
      </w:r>
      <w:r>
        <w:t>https://mcp.opencaselaw.ch/entscheid/ge_gerichte_ATAS_898_2019</w:t>
      </w:r>
    </w:p>
    <w:p>
      <w:r>
        <w:t>FR: GE_GERICHTE ATAS/898/2019 du 1 octobre 2019</w:t>
      </w:r>
    </w:p>
    <w:p>
      <w:r>
        <w:t>IT: GE_GERICHTE ATAS/898/2019 del 1 ottobre 2019</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La décision querellée a trait aux prestations cantonales complémentaires de chômage prévues par la LMC. Cette dernière ne contenant aucune norme de renvoi, la LPGA n’est pas applicable (cf. art. 1 et 2 LPGA).</w:t>
      </w:r>
    </w:p>
    <w:p>
      <w:r>
        <w:rPr>
          <w:b/>
        </w:rPr>
        <w:t>E. 3</w:t>
      </w:r>
    </w:p>
    <w:p>
      <w:r>
        <w:t>Interjeté dans les forme et le délai prévus par la loi, le recours est recevable (cf. art. 49 al. 3 LMC et art. 89B de la loi sur la procédure administrative du 12 septembre 1985 [LPA - E 5 10]).</w:t>
      </w:r>
    </w:p>
    <w:p>
      <w:r>
        <w:rPr>
          <w:b/>
        </w:rPr>
        <w:t>E. 4</w:t>
      </w:r>
    </w:p>
    <w:p>
      <w:r>
        <w:t>Le litige porte sur le principe du remboursement des ARE par la recourante.</w:t>
      </w:r>
    </w:p>
    <w:p>
      <w:r>
        <w:rPr>
          <w:b/>
        </w:rPr>
        <w:t>E. 5</w:t>
      </w:r>
    </w:p>
    <w:p>
      <w:r>
        <w:t>a. La loi genevoise en matière de chômage vise à favoriser le placement rapide et durable des chômeurs dans le marché de l'emploi et à renforcer leurs compétences par l'octroi de mesures d'emploi, de formation et de soutien à la réinsertion. Elle institue pour les chômeurs des prestations cantonales complémentaires à celles prévues par l'assurance-chômage fédérale (art. 1 let. b à d LMC). La LMC a subi plusieurs modifications (1er juin 2017) entrées en vigueur au 1er octobre 2017, notamment les dispositions du chapitre IV régissant l'allocation de retour en emploi. Selon l'art. 55A al. 7 LMC, disposition transitoire relative à la modification du 1er juin 2017, les mesures cantonales octroyées avant l'entrée en vigueur de la loi 11'804 du 1er juin 2017, modifiant la loi en matière de chômage du 11 novembre 1983, continuent à être régies, jusqu'à leur échéance, par les dispositions du droit en vigueur au moment de leur attribution. Dans la mesure où</w:t>
      </w:r>
    </w:p>
    <w:p>
      <w:r>
        <w:t>A/1285/2019 - 6/10 - la décision d’octroi de l’ARE date du 2 mai 2017, c'est l'ancienne teneur de la loi (aLMC) – et la jurisprudence y relative - qui s'appliquent au cas d'espèce. Il y a violation de la LMC, fondant la révocation d’une ARE et la demande de restitution des allocations versées (art. 32 al. 2 aLMC ; art. 19 et 48B al. 1 LMC), lorsque l’employeur met un terme au contrat de travail avant la fin de la durée totale de la mesure, sauf lorsque la résiliation du contrat de travail intervient avec effet immédiat pour justes motifs au sens de l'art. 337 CO (art. 32 al. 2 aLMC). D’après cette disposition, l’employeur et le travailleur peuvent résilier immédiatement le contrat en tout temps pour de justes motifs ; la partie qui résilie immédiatement le contrat doit motiver sa décision par écrit si l’autre partie le demande (al. 1). Sont notamment considérées comme de justes motifs toutes les circonstances qui, selon les règles de la bonne foi, ne permettent pas d’exiger de celui qui a donné le congé la continuation des rapports de travail (al. 2). Le juge apprécie librement s’il existe de justes motifs, mais en aucun cas il ne peut considérer comme tel le fait que le travailleur a été sans sa faute empêché de travailler (al. 3). La chambre de céans a jugé à plusieurs reprises que lorsque l’employeur ne licencie pas son employé concrètement sur la base de l’art. 337 CO, il renonce à se prévaloir d’un licenciement pour justes motifs, de sorte que des justes motifs au sens de l’art. 337 ne peuvent pas être retenus (ATAS/505/2016 du 28 juin 2016 consid. 6c ; ATAS/376/2016 du 17 mai 2016 consid. 6a ; ATAS/61/2016 du 26 janvier 2016 consid. 11 ; ATAS/102/2016 du 4 février 2016 consid. 7 ; ATAS/158/2016 du 1er mars 2016 consid. 13). Par un arrêt du 30 mars 2017 (ATAS/255/2017), rendu en plénum, la chambre de céans a maintenu cette jurisprudence sur le plan du principe. Elle a cependant réservé les cas, a priori rares, dans lesquels il est manifeste que l'employé a été licencié matériellement en raison d'un juste motif, immédiatement après le manquement reproché, quoiqu’à terme mais en étant libéré de l'obligation de travailler pendant le délai de congé. Dans une telle hypothèse (comme au demeurant dans celle inverse, dans laquelle un licenciement immédiat formellement présenté comme tel apparaîtrait manifestement abusif), il pourrait se justifier que la chambre de céans vérifie, à titre préjudiciel, l’existence de justes motifs de licenciement pour juger de la validité d’une révocation ex tunc de l’ARE et de l’obligation de principe faite à l’employeur de restituer les ARE perçues. b. Aux termes de l'art. 48B LMC, en cas de violation de la loi, de son règlement d’exécution ou des obligations contractuelles mises à charge du bénéficiaire de la mesure, de l’entité utilisatrice ou de l'employeur, l’autorité compétente peut révoquer sa décision d’octroi et exiger la restitution des prestations touchées indûment (al. 1). L’autorité compétente peut renoncer à exiger la restitution sur demande de l’intéressé, lorsque celui-ci est de bonne foi et que la restitution le mettrait dans une situation financière difficile (al. 2). Le droit de demander la restitution s'éteint un an après le moment où l'autorité compétente a eu</w:t>
      </w:r>
    </w:p>
    <w:p>
      <w:r>
        <w:t>A/1285/2019 - 7/10 - connaissance du fait, mais au plus tard cinq ans après le versement de la prestation (al. 3).</w:t>
      </w:r>
    </w:p>
    <w:p>
      <w:r>
        <w:rPr>
          <w:b/>
        </w:rPr>
        <w:t>E. 6</w:t>
      </w:r>
    </w:p>
    <w:p>
      <w:r>
        <w:t>Aux termes de l'art. 5 al. 3 de la Constitution fédérale de la Confédération suisse du 18 avril 1999 (Cst. - RS 101), les organes de l'État et les particuliers doivent agir de manière conforme aux règles de la bonne foi. Cela implique notamment qu'ils s'abstiennent d'adopter un comportement contradictoire ou abusif (ATF 136 I 254 consid. 5.3 et les arrêts cités). De ce principe général découle notamment le droit fondamental du particulier à la protection de sa bonne foi dans ses relations avec l'État, consacré à l'art. 9 in fine Cst. (ATF 138 I 49 consid. 8.3.1 et les arrêts cités). Le principe de la bonne foi protège le citoyen, à certaines conditions, dans la confiance légitime qu'il met dans les assurances reçues des autorités, notamment lorsqu'il a réglé sa conduite d'après des décisions, des déclarations ou un comportement déterminé de l'administration et qu'il a pris sur cette base des dispositions qu'il ne saurait modifier sans subir de préjudice (ATF 139 V 21 consid. 3.2 ; 137 I 69 consid. 2.5.1). L’administration doit s’abstenir de tout comportement propre à tromper l’administré et elle ne saurait tirer aucun avantage des conséquences d’une incorrection ou insuffisance de sa part.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une espérance légitime (ATF 129 II 381 consid. 7.1 et les références citées). Pour cela, les conditions cumulatives suivantes doivent être réunies : 1. il faut que l’autorité soit intervenue dans une situation concrète à l’égard de personnes déterminées ; 2. qu’elle ait agi ou soit censée avoir agi dans les limites de sa compétence ; 3. que l’administré n’ait pu se rendre compte immédiatement de l’inexactitude du renseignement obtenu ; 4. qu’il se soit fondé sur celui-ci pour prendre des dispositions qu’il ne saurait modifier sans subir un préjudice ; 5. que la loi n’ait pas changé depuis le moment où le renseignement a été donné (ATF 121 V 66 consid. 2a et les références).</w:t>
      </w:r>
    </w:p>
    <w:p>
      <w:r>
        <w:rPr>
          <w:b/>
        </w:rPr>
        <w:t>E. 7</w:t>
      </w:r>
    </w:p>
    <w:p>
      <w:r>
        <w:t>Il y a lieu en outre de rappeler que,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w:t>
      </w:r>
    </w:p>
    <w:p>
      <w:r>
        <w:t>A/1285/2019 - 8/10 - risquent de devoir supporter les conséquences de l'absence de preuves (ATF 125 V 195 consid. 2 et les références).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125 V 195 consid. 2 et les références). Aussi n'existe-t-il pas, en droit des assurances sociales, un principe selon lequel l'administration ou le juge devrait statuer, dans le doute, en faveur de l'assuré (ATF 126 V 322 consid. 5a).</w:t>
      </w:r>
    </w:p>
    <w:p>
      <w:r>
        <w:rPr>
          <w:b/>
        </w:rPr>
        <w:t>E. 8</w:t>
      </w:r>
    </w:p>
    <w:p>
      <w:r>
        <w:t>En l’espèce, il n’est pas contesté que la recourante a résilié le contrat de l’employé avec effet au 31 août 2018, soit avant l’échéance du délai de la mesure ARE, prévue le 31 octobre 2018. Ainsi que l’admet la recourante, la résiliation du contrat de travail de l’employé n’est pas intervenue pour de justes motifs, ni formellement ni matériellement. Non seulement la recourante n’a pas évoqué, dans sa lettre de résiliation, de justes motifs de résiliation immédiate du contrat de travail, mais encore elle a donné le congé à l’employé pour le prochain terme du délai de congé, étant précisé qu’il n’a pas été libéré de son obligation de travailler jusqu’à l’échéance du délai de congé. Il n’est pas non plus manifeste, au vu du dossier, que la recourante aurait eu de justes motifs de licencier l’employé. L’intéressée ne le prétend du reste pas. La demande de restitution est donc en principe justifiée. La recourante invoque la protection de sa bonne foi dans ses relations avec l’État. Elle allègue avoir pris contact avec son interlocuteur auprès du SEDS, M. D______, avant de licencier son employé, pour s’assurer qu’elle pouvait mettre un terme anticipé à l’ARE sans subir de préjudice. Ce dernier lui aurait alors affirmé qu’elle pouvait procéder au licenciement « sans problème ». Les enquêtes n’ont cependant pas permis d’établir de tels faits. Le témoin D______ a certes affirmé avoir eu un entretien téléphonique avec la recourante, mais il a précisé que celui-ci faisait suite au courriel de son administrateur M. B______ du 5 novembre 2018, soit après la décision de révocation de l’ARE du 24 octobre 2018. D’après le témoin, il s’agissait du seul échange qu’il avait eu avec la recourante au sujet du licenciement de son employé. Il ne se souvenait pas, sans toutefois être catégorique sur ce point, avoir eu d’échange avec la recourante avant le courrier de licenciement du 28 juin 2018. Aucune pièce au dossier ne permet d’ailleurs de le retenir. Or, au vu de l’ampleur des conséquences financières pour la société recourante, il est difficilement concevable que celle-ci n’ait pas pensé à demander une confirmation écrite d’un tel entretien.</w:t>
      </w:r>
    </w:p>
    <w:p>
      <w:r>
        <w:t>A/1285/2019 - 9/10 - Quoi qu’il en soit, même à considérer qu’un tel échange ait eu lieu, le témoin a souligné qu’il informait systématiquement les employeurs qui entendaient licencier des employés avant la fin de la durée de la mesure, ou dans les trois mois suivants, de ce qu’ils pouvaient s’exposer à une demande de remboursement des ARE de la part de l’OCE. Il se souvenait d’ailleurs l’avoir dit lors de l’échange téléphonique avec la recourante. La version de l’intéressée, selon laquelle le témoin lui aurait simplement signalé qu’un licenciement ne posait « aucun problème », n’emporte pas la conviction. Il serait du reste surprenant que, sur la base de cette seule déclaration, la recourante ait cru pouvoir procéder à un licenciement sans s’exposer à une demande de remboursement. L’existence d’un renseignement erroné n’est ainsi pas établie au degré de la vraisemblance prépondérante. Le grief tiré de la protection de la bonne foi en raison d’assurances qui auraient été données par l'autorité doit ainsi être écarté. Eu égard aux considérations qui précèdent, c’est à juste titre que la restitution de l’ARE a été réclamée, étant précisé que la question de la remise de l’obligation de restituer fait l’objet d’une procédure distincte. L’intimé prendra soin de faire suivre la demande d’ores et déjà formulée par la recourante à l’autorité compétente afin que cette dernière se détermine une fois la décision en restitution entrée en force. En effet, il faut considérer que la recourante, en invoquant le fait que la restitution des ARE mettrait la société dans une situation financière difficile, demande implicitement la remise de l’obligation de restituer.</w:t>
      </w:r>
    </w:p>
    <w:p>
      <w:r>
        <w:rPr>
          <w:b/>
        </w:rPr>
        <w:t>E. 9</w:t>
      </w:r>
    </w:p>
    <w:p>
      <w:r>
        <w:t>Au vu de ce qui précède, le recours est rejeté. La procédure est gratuite (art. 89H LPA). * * * * * *</w:t>
      </w:r>
    </w:p>
    <w:p>
      <w:r>
        <w:t>A/1285/2019 - 10/10 -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