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ATAS/897/2017 vom 16. Oktober 2017</w:t>
      </w:r>
    </w:p>
    <w:p>
      <w:r>
        <w:t>GE Cour de justice, 2017-10-16, FR</w:t>
      </w:r>
    </w:p>
    <w:p>
      <w:r>
        <w:rPr>
          <w:b/>
        </w:rPr>
        <w:t xml:space="preserve">Quelle: </w:t>
      </w:r>
      <w:r>
        <w:t>https://mcp.opencaselaw.ch/entscheid/ge_gerichte_ATAS_897_2017</w:t>
      </w:r>
    </w:p>
    <w:p>
      <w:r>
        <w:t>FR: GE_GERICHTE ATAS/897/2017 du 16 octobre 2017</w:t>
      </w:r>
    </w:p>
    <w:p>
      <w:r>
        <w:t>IT: GE_GERICHTE ATAS/897/2017 del 16 ottobre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A/3025/2016 - 21/37 -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aux prestations du recourant, en particulier sur la question de son droit à la rente pour les périodes du 1er avril au 31 décembre 2014, puis dès le 1er août 2015.</w:t>
      </w:r>
    </w:p>
    <w:p>
      <w:r>
        <w:rPr>
          <w:b/>
        </w:rPr>
        <w:t>E. 5</w:t>
      </w:r>
    </w:p>
    <w:p>
      <w:r>
        <w:t>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w:t>
      </w:r>
    </w:p>
    <w:p>
      <w:r>
        <w:t>A/3025/2016 - 22/37 -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w:t>
      </w:r>
    </w:p>
    <w:p>
      <w:r>
        <w:t>A/3025/2016 - 23/37 -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du règlement sur l’assurance-invalidité du 17 janvier 1961 [RS 831.201 ;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w:t>
      </w:r>
    </w:p>
    <w:p>
      <w:r>
        <w:t>A/3025/2016 - 24/37 -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l’intimé considère que la capacité de travail du recourant est nulle dans son activité habituelle. Dans une activité adaptée à ses limitations fonctionnelles, sa capacité de travail est nulle du 5 octobre 2013 au 12 janvier 2014, de 100% du 13 janvier au 13 octobre 2014, nulle du 14 octobre 2014 au 24 mai 2015, puis à nouveau de 100% dès le 25 mai 2015. Pour parvenir à ces conclusions, l’intimé se fonde principalement sur l’avis du 24 août 2015 du SMR (Dresse P______) et sur l’expertise du 3 juin 2015 du Dr O______. Quant au recourant, il conteste disposer d’une capacité de travail de 100% dans une activité adaptée à ses limitations fonctionnelles durant les périodes du 13 janvier au</w:t>
      </w:r>
    </w:p>
    <w:p>
      <w:r>
        <w:t>A/3025/2016 - 25/37 -</w:t>
      </w:r>
    </w:p>
    <w:p>
      <w:r>
        <w:rPr>
          <w:b/>
        </w:rPr>
        <w:t>E. 14</w:t>
      </w:r>
    </w:p>
    <w:p>
      <w:r>
        <w:t>Au vu de ce qui précède, le recours sera partiellement admis, la décision du 18juillet 2016 sera annulée en tant qu’elle octroie au recourant un quart de rente d’invalidité pour la période du 1er avril au 31 décembre 2014 et dès le 1er août 2015, et la cause sera renvoyée à l’intimé pour nouvelle décision dans le sens des considérants. Le recourant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A/3025/2016 - 37/37 -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