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ATAS/897/2007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https://mcp.opencaselaw.ch/entscheid/ge_gerichte_ATAS_897_2007</w:t>
      </w:r>
    </w:p>
    <w:p>
      <w:r>
        <w:t>FR: GE_GERICHTE ATAS/897/2007 du 28 août 2007</w:t>
      </w:r>
    </w:p>
    <w:p>
      <w:r>
        <w:t>IT: GE_GERICHTE ATAS/897/2007 del 28 agosto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&amp;$"#$ $$! 51%:#23346 06 % #?&amp;"#! #$$% $#$ !#$6 /6 &amp;%#$&amp; $!?$ $#"#$ "$ F!" 2&amp;333;#6 16 &amp;!$; F!?133;#6$ ?&gt;#=&amp;6 46 ;# "#$ &lt;W "%$ ;## ## $# "#!$ ##N$ ! 03 E# 8 $ ; $ "#8 # : ;!!# 7(&gt;_ O#&gt;;&lt; 4433/ 9"#% ##$ 8## $ ": ;#!$F#$6@2 ;!!## # :;!!#5- E 2331 7 *9P ! # ## $ &lt;# $ ; $ +"#%$"#$# =$###$$ #P $ N$# #! # : ;!!# "# % "$ "# % !$# &lt; F $ &amp;#$6 /2 *6 "#!$ ##N$ $ " 8 " ##$ %&lt;!+"#% %$N$#E $?&amp;% 6</w:t>
      </w:r>
    </w:p>
    <w:p>
      <w:r>
        <w:t>=#;; 8#</w:t>
      </w:r>
    </w:p>
    <w:p>
      <w:r>
        <w:t>]C K</w:t>
      </w:r>
    </w:p>
    <w:p>
      <w:r>
        <w:t>"#! $</w:t>
      </w:r>
    </w:p>
    <w:p>
      <w:r>
        <w:t>:(</w:t>
      </w:r>
    </w:p>
    <w:p>
      <w:r>
        <w:t>" ;#"#!$##N$$$ ; !F"#$ &lt;W?W;; ;!!# # "#=#;;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