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ATAS/890/2013 vom 11. September 2013</w:t>
      </w:r>
    </w:p>
    <w:p>
      <w:r>
        <w:t>GE Cour de justice, 2013-09-11, FR</w:t>
      </w:r>
    </w:p>
    <w:p>
      <w:r>
        <w:rPr>
          <w:b/>
        </w:rPr>
        <w:t xml:space="preserve">Quelle: </w:t>
      </w:r>
      <w:r>
        <w:t>https://mcp.opencaselaw.ch/entscheid/ge_gerichte_ATAS_890_2013</w:t>
      </w:r>
    </w:p>
    <w:p>
      <w:r>
        <w:t>FR: GE_GERICHTE ATAS/890/2013 du 11 septembre 2013</w:t>
      </w:r>
    </w:p>
    <w:p>
      <w:r>
        <w:t>IT: GE_GERICHTE ATAS/890/2013 del 11 settembre 2013</w:t>
      </w:r>
    </w:p>
    <w:p>
      <w:pPr>
        <w:pStyle w:val="Heading2"/>
      </w:pPr>
      <w:r>
        <w:t>Volltext</w:t>
      </w:r>
    </w:p>
    <w:p>
      <w:r>
        <w:t>Siégeant : Maya CRAMER, Présidente; Christine BULLIARD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A/336/2013 ATAS/890/2013 COUR DE JUSTICE Chambre des assurances sociales Arrêt du 11 septembre 2013 5ème Chambre En la cause Monsieur B__________, domicilié à RUSSIN, comparant avec élection de domicile en l'étude de Maître BROTO Diane</w:t>
      </w:r>
    </w:p>
    <w:p>
      <w:r>
        <w:t>Demandeur</w:t>
      </w:r>
    </w:p>
    <w:p>
      <w:r>
        <w:t>contre FONDATION PICTET DE LIBRE PASSAGE, sise route des Acacias 60, GENEVE, comparant avec élection de domicile en l'étude de Maître SCHNEIDER Jacques-André Madame B__________, domiciliée à PLAN-LES-OUATES, comparant avec élection de domicile en l'étude de Maître HORNUNG Mike</w:t>
      </w:r>
    </w:p>
    <w:p>
      <w:r>
        <w:t>Défenderesse</w:t>
      </w:r>
    </w:p>
    <w:p>
      <w:r>
        <w:t>Appelée en cause</w:t>
      </w:r>
    </w:p>
    <w:p>
      <w:r>
        <w:t>A/336/2013 - 2/2 -</w:t>
      </w:r>
    </w:p>
    <w:p>
      <w:r>
        <w:t>Vu la demande, les écritures et la procédure; Attendu que le demandeur a communiqué à la Cour, le 21 août 2013, qu’il entendait retirer la demande, dépens compensés, en accord avec la défenderesse et l’appelée en cause ; Qu’il convient d’en prendre acte ;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