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ATAS/889/2015 vom 19. November 2015</w:t>
      </w:r>
    </w:p>
    <w:p>
      <w:r>
        <w:t>GE Cour de justice, 2015-11-19, FR</w:t>
      </w:r>
    </w:p>
    <w:p>
      <w:r>
        <w:rPr>
          <w:b/>
        </w:rPr>
        <w:t xml:space="preserve">Quelle: </w:t>
      </w:r>
      <w:r>
        <w:t>https://mcp.opencaselaw.ch/entscheid/ge_gerichte_ATAS_889_2015</w:t>
      </w:r>
    </w:p>
    <w:p>
      <w:r>
        <w:t>FR: GE_GERICHTE ATAS/889/2015 du 19 novembre 2015</w:t>
      </w:r>
    </w:p>
    <w:p>
      <w:r>
        <w:t>IT: GE_GERICHTE ATAS/889/2015 del 19 novembre 2015</w:t>
      </w:r>
    </w:p>
    <w:p>
      <w:pPr>
        <w:pStyle w:val="Heading2"/>
      </w:pPr>
      <w:r>
        <w:t>Erwägungen</w:t>
      </w:r>
    </w:p>
    <w:p>
      <w:r>
        <w:rPr>
          <w:b/>
        </w:rPr>
        <w:t>E. 17</w:t>
      </w:r>
    </w:p>
    <w:p>
      <w:r>
        <w:t>Le 30 décembre 2010, la Dresse F______ a indiqué que l'état de santé de sa patiente s'était aggravé depuis novembre 2008, avec un changement dans les diagnostics influençant négativement sa capacité de travail : hernie discale L4-L5 et, depuis novembre 2008, radiculopathie L5-D, avec lombalgies récidivantes répondant mal aux antalgiques ; par ailleurs, en septembre 2009, l'assurée avait souffert d’une recrudescence de ses cauchemars et d’une reviviscence du passé ; elle était suivie par la Dresse C______. La Dresse F______ ne l'avait pas revue depuis septembre 2009.</w:t>
      </w:r>
    </w:p>
    <w:p>
      <w:r>
        <w:rPr>
          <w:b/>
        </w:rPr>
        <w:t>E. 18</w:t>
      </w:r>
    </w:p>
    <w:p>
      <w:r>
        <w:t>Le 2 mars 2011, la Dresse C______ a quant à elle affirmé ne plus suivre l’assurée depuis une année.</w:t>
      </w:r>
    </w:p>
    <w:p>
      <w:r>
        <w:rPr>
          <w:b/>
        </w:rPr>
        <w:t>E. 19</w:t>
      </w:r>
    </w:p>
    <w:p>
      <w:r>
        <w:t>Le 13 septembre 2011, le docteur N______, spécialiste FMH en médecine interne et chef de clinique du service de médecine de premiers recours des HUG, et la doctoresse O______, interne, ont diagnostiqué une hernie discale L4-L5 gauche depuis novembre 2008, un trouble dépressif majeur, épisode léger (F33.0) depuis novembre 2006 et un syndrome du canal carpien bilatéral depuis 2010. L'assurée était en traitement depuis le 7 octobre 2010 et son incapacité de travail était totale dans son activité habituelle depuis novembre 2006.</w:t>
      </w:r>
    </w:p>
    <w:p>
      <w:r>
        <w:t>A/243/2015 - 8/23 - Les lombalgies étaient présentes quotidiennement et avaient un caractère inflammatoires. L'assurée présentait aussi des douleurs de type neurogène à la fesse et à la face postérieure de la cuisse gauche et des douleurs articulaires multiples (épaules, coudes, genoux), avec un caractère inflammatoire, en cours d'investigation. Une IRM effectuée le 8 juin 2011 montrait des lésions plutôt dégénératives type Modic II au niveau des plateaux vertébraux L4-L5. Une IRM cervicale mettait en évidence une discopathie dégénérative en C6-C7. L’assurée souffrait également de douleurs et paresthésies au niveau des poignets et des mains sur le territoire du nerf médian, évoluant depuis un an. Un examen complémentaire avait confirmé un syndrome du canal carpien bilatéral et l'assurée devait être convoquée pour une consultation de chirurgie de la main. Sur le plan psychiatrique, l’intéressée était connue pour un trouble dépressif récurrent depuis novembre 2006 ; la Dresse C______ l'avait suivie jusqu'à décembre 2010. Depuis lors, il y avait eu péjoration de la symptomatologie dépressive avec de la tristesse, une anxiété, de la fatigue, de l’anhédonie et des troubles du sommeil motivant une augmentation du traitement médicamenteux. La Dresse C______ étant absente pour une durée indéterminée, l’assurée avait été évaluée par le docteur P______, spécialiste FMH en psychiatrie et psychothérapie aux HUG et orientée vers le CTB, auprès de la doctoresse Q______, interne.</w:t>
      </w:r>
    </w:p>
    <w:p>
      <w:r>
        <w:rPr>
          <w:b/>
        </w:rPr>
        <w:t>E. 20</w:t>
      </w:r>
    </w:p>
    <w:p>
      <w:r>
        <w:t>Le 28 novembre 2011, la Dresse Q______ a conclu à un trouble dépressif récurrent, épisode sévère avec symptômes psychotiques (F33.4), avec une évolution fluctuante. Depuis une année et demie, l'assurée était stable, avec des symptômes dépressifs. Les limitations fonctionnelles découlaient d’une humeur dépressive, une perte d'intérêt, d’irritabilité, de troubles de la mémoire, de troubles de la concentration, des pseudo-hallucinations auditives (elle pouvait entendre sonner à la porte, appeler son nom), de troubles du sommeil avec réveils fréquents, de douleurs lombalgiques, des idées noires, d’idées suicidaires et d’un manque d'énergie avec une tendance au retrait social. Le traitement en cours consistait en Cymbalta 60 mg/jour, Seroquel 25mg/jour, Lyrica 300mg/jour et en un entretien par mois. Le médecin disait ne pouvoir envisager une reprise du travail en raison de la sensibilité au stress, des difficultés dans les relations avec autrui, des difficultés d'organisation et de la fatigue de sa patiente.</w:t>
      </w:r>
    </w:p>
    <w:p>
      <w:r>
        <w:rPr>
          <w:b/>
        </w:rPr>
        <w:t>E. 21</w:t>
      </w:r>
    </w:p>
    <w:p>
      <w:r>
        <w:t>Le 9 décembre 2011, la Dresse Q______ a confirmé une totale incapacité de travail de l'assurée dans son activité habituelle.</w:t>
      </w:r>
    </w:p>
    <w:p>
      <w:r>
        <w:rPr>
          <w:b/>
        </w:rPr>
        <w:t>E. 22</w:t>
      </w:r>
    </w:p>
    <w:p>
      <w:r>
        <w:t>Le 7 août 2012, la Dresse R______, du SMR, a rappelé que le 19 août 2008, un épisode dépressif sévère avec incapacité de travail totale avait été retenu, du 7 novembre 2006 au 31 décembre 2007, date au-delà de laquelle il avait été considéré que l’assurée avait recouvré une pleine capacité de travail, vu la rémission de son état dépressif. Des nouveaux rapports, il convenait de conclure</w:t>
      </w:r>
    </w:p>
    <w:p>
      <w:r>
        <w:t>A/243/2015 - 9/23 - que le trouble psychique était resté stable et non incapacitant. Il convenait toutefois d’approfondir les investigations sur le plan lombaire.</w:t>
      </w:r>
    </w:p>
    <w:p>
      <w:r>
        <w:rPr>
          <w:b/>
        </w:rPr>
        <w:t>E. 23</w:t>
      </w:r>
    </w:p>
    <w:p>
      <w:r>
        <w:t>L’assurée a alors été renvoyée pour expertise au Dr H______ qui, dans son rapport du 24 janvier 2013, a diagnostiqué des lombalgies chroniques sur des troubles de la posture, une discopathie dégénérative L4-L5 et une hernie discale L4-L5 foraminale et extra-foraminale gauche présentes depuis 2004 et depuis 2012 pour la hernie discale, ainsi qu’un status après cure chirurgicale bilatérale d'un syndrome du tunnel carpien (en 2011 à droite et en août 2012 à gauche) avec persistance d'un état inflammatoire à gauche. L’expert rhumatologue a relaté que l'assurée se plaignait de douleurs lombaires irradiant principalement dans le membre inférieur droit, mais également dans le membre inférieur gauche. Elle décrivait également des douleurs au poignet et à la main gauches. Le status somatique montrait qu’elle se déplaçait normalement, bougeait sans limitation de mouvements et ne devait pas prendre de positions antalgiques. Elle s'habillait et se déshabillait sans difficulté et sans aide, mais lentement. Le status rhumatologique montrait uniquement des troubles de la posture, avec un relâchement de la sangle abdominale et un syndrome vertébral. L'assurée ne pouvait se pencher en avant. Le poignet gauche présentait une cicatrice rouge, sans chaleur ni transpiration. Une IRM lombaire pratiquée le 25 octobre 2012 avait montré une hernie discale L4-L5 foraminale et extra-foraminale gauche, avec une forte réaction inflammatoire d'accompagnement exerçant une contrainte sur la racine L4 gauche, une réaction inflammatoire de type "Modic II" de la spongieuse des corps vertébraux de L4-L5, une petite hernie discale L3-L4 foraminale et extra-foraminale gauche, sans contrainte sur la racine L3 gauche. La radiographie de la main gauche ne révélait pas d'élément évocateur d'une algodystrophie (rapport du 25 octobre 2012 du professeur S______, spécialiste FMH en radiologie). L'expert a conclu à un état clinique rhumatologique cristallisé depuis 2008, avec des lombalgies sur discopathie dégénérative L4-L5 et des troubles de la statique liés à une obésité morbide. Son appréciation restait la même qu'en 2008 : une incapacité totale et définitive à exercer l'activité habituelle mais une capacité de travail entière dans un travail adapté, de type petite mécanique. Les limitations fonctionnelles étaient : pas de port de charges de plus de 5 kg, pas de mouvements répétés de flexion et d'extension du rachis, pas de positions debout statiques, pas de montées et descentes répétées d'escaliers, d'échelles ou d'escabeaux et possibilité de changer de positions toutes les heures. Depuis 2011, un nouveau problème de santé était apparu sous la forme d’un syndrome bilatéral du tunnel carpien. Suite à l'opération fin 2011 à droite, l'assurée avait retrouvé toute sa dextérité. Par contre, pour la main gauche, malgré une opération en août 2012, l'assurée avait toujours mal et de la peine à faire des</w:t>
      </w:r>
    </w:p>
    <w:p>
      <w:r>
        <w:t>A/243/2015 - 10/23 - mouvements fins avec sa main. L'examen clinique montrait une cicatrice rouge et douloureuse. Une guérison complète devait se produire sur les trois mois. Il convenait par conséquent d’admettre une totale incapacité de travail du 1er janvier 2011 au 31 janvier 2013 en raison de ce syndrome, puisque, durant cette période, l’assurée n’avait pu utiliser correctement ses deux mains. En dehors de cette période, elle pouvait exercer à 100% toutes les activités correspondant aux limitations fonctionnelles décrites, sans baisse de rendement.</w:t>
      </w:r>
    </w:p>
    <w:p>
      <w:r>
        <w:rPr>
          <w:b/>
        </w:rPr>
        <w:t>E. 24</w:t>
      </w:r>
    </w:p>
    <w:p>
      <w:r>
        <w:t>Une neurographie et une électromyographie effectuées le 11 février 2013 ont montré l’absence de signe de dénervation aiguë dans les myotones L3 à S1 à gauche, ce qui parlait contre une lésion radiculaire à ces niveaux. La symptomatologie était probablement d'origine irritative (cf. rapport du 11 février 2013 du docteur T______, spécialiste FMH en neurologie).</w:t>
      </w:r>
    </w:p>
    <w:p>
      <w:r>
        <w:rPr>
          <w:b/>
        </w:rPr>
        <w:t>E. 25</w:t>
      </w:r>
    </w:p>
    <w:p>
      <w:r>
        <w:t>Le 30 avril 2013, la Dresse R______ a émis l’avis que l'appréciation du Dr H______ quant à une incapacité de travail totale de janvier 2011 au 31 janvier 2013 pour l'atteinte aux mains ne pouvait être admise et qu’une instruction complémentaire était nécessaire.</w:t>
      </w:r>
    </w:p>
    <w:p>
      <w:r>
        <w:rPr>
          <w:b/>
        </w:rPr>
        <w:t>E. 26</w:t>
      </w:r>
    </w:p>
    <w:p>
      <w:r>
        <w:t>Le docteur U______, interne au département de chirurgie des HUG, a indiqué que l'assurée présentait à la main gauche une ténosynovite FCR et a attesté d’une capacité de travail réduite à 50% durant un à deux mois.</w:t>
      </w:r>
    </w:p>
    <w:p>
      <w:r>
        <w:rPr>
          <w:b/>
        </w:rPr>
        <w:t>E. 27</w:t>
      </w:r>
    </w:p>
    <w:p>
      <w:r>
        <w:t>L’assurée a alors été adressée au docteur V______, spécialiste FMH en neurologie, qui a procédé à un examen neurologique le 3 avril 2014 et à une électroneuromyographie (ENMG) des membres supérieurs. Ce médecin, dans son rapport du 8 avril 2014, a conclu à des lombo-sciatalgies gauches sur hernie discale L4-L5 gauche. L’expert a expliqué qu’après les deux interventions aux mains, l'évolution avait été favorable dans un premier temps ; puis étaient réapparus des tremblements, des douleurs et une sensation de mains gonflées. L'assurée se plaignait de l'ensemble du membre supérieur droit et les symptômes étaient permanents. La main était gonflée et les douleurs sévères. Après examen et un ENMG, l'expert a jugé que les plaintes n'étaient pas superposables à celles constatées par le Dr H______. Du point de vue neurologique, il n'y avait pas d'anomalie spécifique. Tant aux membres supérieurs qu'aux membres inférieurs, les réflexes tendineux étaient bien évocables, symétriques et il n'y avait de déficit ni moteur, ni sensitif. S'agissant des membres supérieurs, tant les plaintes que le tableau objectif, clinique et électrophysiologique n'apportaient pas d'élément en faveur d'une pathologie neurologique spécifique, qu'elle soit médullaire, radiculaire ou tronculaire. S'agissant des membres inférieurs, il s'agissait d'une lombo-sciatalgie gauche non déficitaire. Les limitations fonctionnelles au plan somatique avaient d'ores et déjà</w:t>
      </w:r>
    </w:p>
    <w:p>
      <w:r>
        <w:t>A/243/2015 - 11/23 - été déterminées par le Dr H______ et sur le plan neurologique, il n'y avait pas de limitations supplémentaires. La situation n'avait pas évolué au plan neurologique depuis l'expertise effectuée en 2008. La capacité de travail était nulle dans l'activité habituelle, mais totale dans une activité adaptée. Les incapacités de travail transitoires, provoquées par les interventions chirurgicales au niveau du tunnel carpien, ne devaient pas dépasser trois mois après chaque intervention, soit de janvier à fin mars 2011 et du 10 août au 10 novembre 2012. Le pronostic d'une reprise de travail semblait mauvais : l'assurée semblait être installée dans un statut d'invalide, n’avait été que très faiblement scolarisée et n'avait travaillé que comme femme de chambre, profession qui ne lui était plus autorisée ; par ailleurs, les limitations fonctionnelles étaient relativement contraignantes.</w:t>
      </w:r>
    </w:p>
    <w:p>
      <w:r>
        <w:rPr>
          <w:b/>
        </w:rPr>
        <w:t>E. 28</w:t>
      </w:r>
    </w:p>
    <w:p>
      <w:r>
        <w:t>Le 3 juillet 2014, la doctoresse W______, spécialiste FMH en médecine interne générale auprès du SMR, a conclu que l'état de santé de l'assurée s'était aggravé de janvier 2009 au 11 mai 2009 en raison de la hernie discale. Dès le 12 mai 2009, la capacité de travail avait à nouveau été de 100% dans une activité adaptée. Sur le plan psychique, l'aggravation reconnue durant un temps limité n'avait pas été retenue par le SMR qui avait estimé, en août 2012, que la capacité de travail était restée entière depuis le 1er janvier 2008. Sur le plan rhumatologique, il convenait de retenir que l'état de santé était stationnaire. Seules deux aggravations temporaires, de trois mois chacune, consécutives aux opérations des tunnels carpiens, pouvaient être retenues.</w:t>
      </w:r>
    </w:p>
    <w:p>
      <w:r>
        <w:rPr>
          <w:b/>
        </w:rPr>
        <w:t>E. 29</w:t>
      </w:r>
    </w:p>
    <w:p>
      <w:r>
        <w:t>Le 7 juillet 2014, l'OAI a procédé à l'évaluation du degré de l'invalidité de l'assurée en 2008 et en 2009. Comparant le revenu qu’elle aurait réalisé en 2008 sans atteinte à sa santé (CHF 39'346.-, correspondant au salaire obtenu en 2005, soit CHF 37'567.- actualisé en 2008) à celui qu’elle aurait pu obtenir la même année, malgré l’atteinte à sa santé, en exerçant à plein temps une activité légère et compte tenu d’une réduction supplémentaire de 10% (CHF 46'231.- selon l’Enquête suisse sur la structure des salaires [ESS] 2008, TA1, niveau 4), l’OAI est parvenu à la conclusion qu’il n’y avait aucune perte de gain. Il en allait de même en 2009, si l’on comparait le revenu sans invalidité (CHF 40'181.-, correspondant au salaire obtenu en 2005, actualisé en 2009), au salaire avec invalidité (CHF 47'211.-, selon l'ESS 2008 TA1, niveau 4).</w:t>
      </w:r>
    </w:p>
    <w:p>
      <w:r>
        <w:rPr>
          <w:b/>
        </w:rPr>
        <w:t>E. 30</w:t>
      </w:r>
    </w:p>
    <w:p>
      <w:r>
        <w:t>Le 30 juillet 2014, l'OAI a adressé à l’assurée un projet de décision dont il ressortait qu’il se proposait de lui reconnaître le droit à une rente entière d'invalidité limité aux périodes du 1er novembre 2007 au 31 mars 2008 et du 1er janvier au 31 août 2009.</w:t>
      </w:r>
    </w:p>
    <w:p>
      <w:r>
        <w:t>A/243/2015 - 12/23 -</w:t>
      </w:r>
    </w:p>
    <w:p>
      <w:r>
        <w:rPr>
          <w:b/>
        </w:rPr>
        <w:t>E. 31</w:t>
      </w:r>
    </w:p>
    <w:p>
      <w:r>
        <w:t>Le 12 septembre 2014, l'assurée a contesté ce projet en alléguant une aggravation de son état depuis 2012 (problèmes de dos, troubles psychiques récurrents, douleurs au bras droit et troubles récurrents du sommeil). A l'appui de sa contestation, l'assurée a produit un certificat établi le 22 juillet 2014 par la doctoresse X______, interne auprès du département de santé mentale et de psychiatre des HUG, attestant de son suivi régulier par le CTB pour un trouble dépressif récurrent et un état de stress post-traumatique et faisant état d’une observance idéale.</w:t>
      </w:r>
    </w:p>
    <w:p>
      <w:r>
        <w:rPr>
          <w:b/>
        </w:rPr>
        <w:t>E. 32</w:t>
      </w:r>
    </w:p>
    <w:p>
      <w:r>
        <w:t>Le 14 octobre 2014, le SMR a considéré qu’aucun élément médical nouveau n'était avancé (trouble dépressif récurrent, lombalgies, tunnel carpien connus) et que son avis du 3 juillet 2014 restait valable.</w:t>
      </w:r>
    </w:p>
    <w:p>
      <w:r>
        <w:rPr>
          <w:b/>
        </w:rPr>
        <w:t>E. 33</w:t>
      </w:r>
    </w:p>
    <w:p>
      <w:r>
        <w:t>Par décision du 5 décembre 2014, l’OAI a mis l’assurée au bénéfice d’une rente entière d’invalidité du 1er novembre 2007 au 31 mars 2008 et du 1er janvier au 31 août 2009. Il a considéré que si la capacité de travail de l’assurée avait été nulle du 7 novembre 2006 au 31 décembre 2007, du 1er janvier au 11 mai 2009, du 1er janvier au 31 mars 2011 et du 10 août au 10 novembre 2012, l’intéressée avait recouvré une pleine capacité à exercer une activité adaptée aux limitations fonctionnelles, depuis le 1er janvier 2008 et depuis le 12 mai 2009. Les périodes d'incapacité totale du 1er janvier au 31 mars 2011 et du 10 août au 10 novembre 2012 n’ouvraient pas droit à une rente puisqu'elles n'avaient pas duré plus de trois mois.</w:t>
      </w:r>
    </w:p>
    <w:p>
      <w:r>
        <w:rPr>
          <w:b/>
        </w:rPr>
        <w:t>E. 34</w:t>
      </w:r>
    </w:p>
    <w:p>
      <w:r>
        <w:t>Par acte du 22 janvier 2015, l’assurée a interjeté recours contre cette décision en concluant, sous suite de frais et dépens, préalablement, à l’audition de son médecin généraliste et de son psychiatre et à la mise en œuvre d’une expertise pluridisciplinaire, principalement, à l’annulation de la décision et à l’octroi ininterrompu d’une rente entière depuis novembre 2007, subsidiairement, au renvoi du dossier à l’intimé pour nouvelle décision. La recourante fait notamment valoir que les constatations médicales de l’intimé s’arrêtent à l’année 2012, alors que son état de santé s’est considérablement dégradé depuis lors. Elle souffre en particulier d’un trouble dépressif récurrent issu d’un état de stress post-traumatique et de douleurs au bras.</w:t>
      </w:r>
    </w:p>
    <w:p>
      <w:r>
        <w:rPr>
          <w:b/>
        </w:rPr>
        <w:t>E. 35</w:t>
      </w:r>
    </w:p>
    <w:p>
      <w:r>
        <w:t>Invité à se déterminer, l’intimé, dans sa réponse du 5 mars 2015, a conclu au rejet du recours. Il relève que, contrairement à ce qu’allègue la recourante, une expertise rhumatologique a été organisée en 2013 et une expertise neurologique en 2014. Il considère que la détérioration de l’état de santé invoquée n’a pas été documentée : les pièces produites parlent uniquement de lombalgies et de trouble dépressif récurrent, éléments déjà connus.</w:t>
      </w:r>
    </w:p>
    <w:p>
      <w:r>
        <w:t>A/243/2015 - 13/23 -</w:t>
      </w:r>
    </w:p>
    <w:p>
      <w:r>
        <w:rPr>
          <w:b/>
        </w:rPr>
        <w:t>E. 36</w:t>
      </w:r>
    </w:p>
    <w:p>
      <w:r>
        <w:t>Par écritures du 31 mars 2015, la recourante a persisté dans ses conclusions. Elle rappelle que le Dr H______ a conclu à une incapacité de travail totale du 1er janvier 2011 au 31 janvier 2013 en raison du syndrome du tunnel carpien bilatéral. Or, la décision litigieuse ne retient pas d’invalidité pour cette période. Le Dr V______ a certes retenu qu'il n'y avait pas de syndrome du tunnel carpien significatif, mais il a aussi émis un mauvais pronostic pour une reprise de travail. Selon la recourante, il est irréaliste d’exiger d’elle qu’elle travaille en respectant toutes les limitations fonctionnelles retenues et les deux expertises mentionnées ne sont plus d'actualité.</w:t>
      </w:r>
    </w:p>
    <w:p>
      <w:r>
        <w:rPr>
          <w:b/>
        </w:rPr>
        <w:t>E. 37</w:t>
      </w:r>
    </w:p>
    <w:p>
      <w:r>
        <w:t>Par écritures du 28 avril 2015, l'intimé a également persisté dans ses conclusions. Il soutient que puisque le syndrome du tunnel carpien est une atteinte d'ordre neurologique, il convient de privilégier les conclusions du Dr V______, spécialiste FMH en neurologie. Selon lui, une nouvelle expertise ne se justifie pas. Par ailleurs, les limitations fonctionnelles ne sont que relativement contraignantes : selon le Dr H______, n'importe quelle activité sédentaire légère est accessible à la recourante. Celle-ci n'apportant pas d'indices probants d'une aggravation de son état de santé, les expertises ne peuvent être valablement remises en cause, même si elles datent de quelques années.</w:t>
      </w:r>
    </w:p>
    <w:p>
      <w:r>
        <w:t>EN DROIT</w:t>
      </w:r>
    </w:p>
    <w:p>
      <w:r>
        <w:t>1. Conformément à l'art. 134 al. 1 let. a ch. 2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t>A/243/2015 - 14/23 -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la décision litigieuse du 5 décembre 2014 est postérieure à l'entrée en vigueur des modifications de la LAI citées supra. Par conséquent, du point de vue matériel, le droit éventuel à des prestations d'invalidité doit être examiné au regard des modifications de la LAI consécutives aux 4ème, 5ème et 6ème révisions de cette loi, dans la mesure de leur pertinence (ATF 130 V 445 et les références; voir également ATF 130 V 329). Cela étant, ces novelles n'ont pas amené de modifications substantielles en matière d'évaluation de l'invalidité (arrêt du Tribunal fédéral des assurances I.249/05 du 11 juillet 2006 consid. 2.1 et Message concernant la modification de la loi fédérale sur l'assurance-invalidité du 22 juin 2005, FF 2005 p. 4322). 3. Le délai de recours est de 30 jours (art. 60 al. 1 LPGA). Interjeté dans la forme et le délai prévus par la loi, le recours est recevable, en vertu des art. 56ss LPGA. 4. Le litige porte sur le point de savoir si c'est à juste titre que l'intimé a limité le droit de la recourante à une rente entière d'invalidité aux périodes du 1er novembre 2007 au 31 mars 2008 et du 1er janvier au 31 août 2009. Il s'agit en particulier de déterminer si la recourante a effectivement recouvré une capacité de travail entière dans une activité adaptée du 1er janvier au 31 décembre 2008 et depuis le 12 mai 2009. 5.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Tout changement important des circonstances propre à influencer le degré d'invalidité, et donc le droit à la rente, peut motiver une révision selon l'article 17 LPGA. L’art. 17 al. 1er LPGA dispose que si le taux d’invalidité du bénéficiaire de la rente subit une modification notable, la rente est, d’office ou sur demande, révisée pour l’avenir, à savoir augmentée ou réduite en conséquence, ou encore supprimée. La rente peut être révisée non seulement en cas de modification sensible de l'état de santé, mais aussi lorsque celui-ci est resté en soi le même, mais que ses</w:t>
      </w:r>
    </w:p>
    <w:p>
      <w:r>
        <w:t>A/243/2015 - 15/23 - conséquences sur la capacité de gain ont subi un changement important (ATF 130 V 343 consid. 3.5; ATF 113 V 273 consid. 1a; arrêt du Tribunal fédéral 9C_1006/2010 du 22 mars 2011 consid 2.2). Il n'y a pas matière à révision lorsque les circonstances sont demeurées inchangées et que le motif de la suppression ou de la diminution de la rente réside uniquement dans une nouvelle appréciation du cas (ATF 112 V 371 consid. 2b; ATF 112 V 387 consid. 1b). Un motif de révision au sens de l'art. 17 LPGA doit clairement ressortir du dossier (arrêt du Tribunal fédéral des assurances I.559/02 du 31 janvier 2003 consid. 3.2 et les références). La réglementation sur la révision ne saurait en effet constituer un fondement juridique à un réexamen sans condition du droit à la rente (arrêt du Tribunal fédéral des assurances I.406/05 du 13 juillet 2006 consid. 4.1).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I.654/00 du 9 avril 2001 consid. 1).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w:t>
      </w:r>
    </w:p>
    <w:p>
      <w:r>
        <w:t>A/243/2015 - 16/23 -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7.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w:t>
      </w:r>
    </w:p>
    <w:p>
      <w:r>
        <w:t>A/243/2015 - 17/23 - de travail par le médecin de famille (ATF 125 V 351 consid. 3b/cc et les références; RJJ 1995, p. 44; RCC 1988 p. 504 consid. 2).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e. Un rapport du SMR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8.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Selon la jurisprudence qui prévalait jusqu'à récemment, le juge cantonal qui estimait que les faits n'étaient pas suffisamment élucidés avait en principe le choix entre deux solutions: soit renvoyer la cause à l'administration pour</w:t>
      </w:r>
    </w:p>
    <w:p>
      <w:r>
        <w:t>A/243/2015 - 18/23 - complément d'instruction, soit procéder lui-même à une telle instruction complémentaire (arrêt du Tribunal fédéral U.58/01 du 21 novembre 2001 consid. 5a). Dans un arrêt de principe, le Tribunal fédéral a cependant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du tout instruit un point médical (ATF 137 V 210 consid. 4.4.1.4).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10. a. En l'occurrence, l'intimé a retenu qu'en raison de ses atteintes à la santé, la recourante a été dans l’incapacité totale d’exercer la moindre activité du 7 novembre 2006 au 31 décembre 2007 et du 1er janvier 2009 au 11 mai 2009. Il n'est pas contesté par la recourante, ni contestable, au vu des pièces versées au dossier, que l’assurée a été dans l’incapacité totale d’exercer la moindre activité de novembre 2006 à décembre 2007 (en raison de ses troubles psychiques) et du 1er janvier au 11 mai 2009 (en raison de ses atteintes somatiques). b. L’intimé a considéré que, du 1er janvier au 31 décembre 2008, et dès le 12 mai 2009, la capacité de travail de la recourante avait été entière dans une activité adaptée à ses limitations fonctionnelles, ce que la recourante conteste. c. Sur le plan somatique, en particulier rhumatologique, la recourante a été soumise à deux expertises du Dr H______ le 15 mai 2008, puis les 18 octobre et 6 novembre 2012. Dans son rapport du 19 août 2008, cet expert a diagnostiqué des dorsolombalgies chroniques sur des troubles de la statique et une obésité morbide entraînant des limitations fonctionnelles et une incapacité totale dans l'activité habituelle dès 2006, mais une capacité de travail entière dans une activité légère répondant à certaines conditions. Dans son rapport du 24 janvier 2013, l'expert a diagnostiqué des lombalgies chroniques sur des troubles de la posture, une discopathie dégénérative L4-L5 et une hernie discale L4-L5 foraminale et extra-foraminale gauche présentes depuis</w:t>
      </w:r>
    </w:p>
    <w:p>
      <w:r>
        <w:t>A/243/2015 - 19/23 - 2004 et depuis 2012 pour la hernie discale, un status après cure chirurgicale bilatérale d'un syndrome du tunnel carpien (en 2011 à droite et en août 2012 à gauche) avec la persistance d'un état inflammatoire à gauche. Il a conclu à un état clinique rhumatologique cristallisé depuis 2008 avec des lombalgies sur une discopathie dégénérative L4-L5 et des troubles de la statique liés à une obésité morbide. Son appréciation est restée la même qu'en 2008. Sur le plan neurologique, la recourante a été soumise à une expertise effectuée le 3 avril 2014 par le Dr V______. Ce spécialiste a conclu à des lombo-sciatalgies gauches sur hernie discale L4-L5 gauche et a corroboré les limitations fonctionnelles telles qu’énumérées par le Dr H______. La capacité de travail était nulle dans l'activité habituelle, mais totale dans une activité adaptée. Les incapacités de travail suite aux opérations au niveau du tunnel carpien n'avaient pas dépassé trois mois après chaque intervention. La situation n'avait pas évolué au plan neurologique depuis 2008. d. La chambre de céans constate que les rapports des Drs H______ et V______ se fondent sur une anamnèse détaillée, un examen clinique et des examens complémentaires de la recourante et qu'ils tiennent compte des plaintes rapportées par cette dernière. Ils ont été établis en pleine connaissance du dossier et leurs conclusions, dûment motivées, ne laissent pas apparaître de contradictions. e. La recourante fait remarquer que le Dr H______ a admis que le syndrome bilatéral du tunnel carpien avait entraîné une totale incapacité de travail dans toute activité du 1er janvier 2011 au 31 janvier 2013. La chambre de céans constate que si le Dr H______ a effectivement retenu une telle incapacité de travail, il n'en demeure pas moins qu'il y a lieu de donner la préférence aux conclusions du Dr V______ à cet égard, dans la mesure où le syndrome du tunnel carpien est une atteinte neurologique. Or, selon l’appréciation claire et circonstanciée du Dr V______, les incapacités de travail au niveau du tunnel carpien n'ont pas dépassé trois mois après chaque intervention (de janvier à mars 2011 et du 10 août au 10 novembre 2012). f. La recourante fait également valoir qu'il serait irréaliste d’exiger d’elle qu’elle travaille au vu des limitations fonctionnelles admises. La chambre de céans relève qu'aucun rapport versé au dossier ne conclut à une incapacité de travail dans une activité adaptée en raison des atteintes somatiques dont souffre la recourante. Par ailleurs, les limitations fonctionnelles décrites par le Dr H______ n'impliquent pas nécessairement d'adaptations particulières. Vu le large éventail d'activités simples et répétitives (qui correspondent à un emploi léger respectant les limitations fonctionnelles observées) que recouvre le marché du travail en général - et le marché du travail équilibré en particulier - on doit admettre qu'un nombre significatif d'entre elles, ne nécessitant aucune formation spécifique, sont adaptées aux problèmes physiques de la recourante.</w:t>
      </w:r>
    </w:p>
    <w:p>
      <w:r>
        <w:t>A/243/2015 - 20/23 - g. Par conséquent, sur le plan somatique, il est établi, au degré de la vraisemblance prépondérante, que, depuis le 7 novembre 2006, la recourante, si elle est effectivement dans l’incapacité totale d’exercer son ancienne activité, aurait pu exercer à plein temps une activité adaptée, hormis du 1er janvier au 11 mai 2009 (hernie discale), du 1er janvier au 31 mars 2011 et du 10 août au 10 novembre 2012 (interventions au tunnel carpien), périodes pendant lesquelles son incapacité a été totale dans tous les domaines. h. Sur le plan psychique, l'intimé a retenu, en se fondant sur les avis du SMR, que la recourante a été en incapacité totale de novembre 2006 au 31 décembre 2007, date au-delà de laquelle l’épisode dépressif se serait amendé au point qu’elle aurait recouvré une pleine capacité. i. La chambre de céans relève que les rapports de synthèse établis par les médecins du SMR procèdent d'une appréciation fondée exclusivement sur une analyse des documents médicaux versés au dossier. Or, le résultat de cette appréciation n'est corroboré par aucune pièce médicale : le dossier ne contient aucun élément médical permettant d'exclure explicitement toute incapacité de travail à compter du 1er janvier 2008. A cet égard, il sied de rappeler que la recourante a été soumise à une expertise effectuée par la Dresse G______, qui a conclu à un épisode dépressif léger, sans syndrome somatique (F32.00) présent depuis novembre 2006 (épisode sévère en mai et de novembre à décembre 2007). L'expert a retenu un certain nombre de limitations, dont il a considéré qu’elles interféraient à hauteur de 40% s’agissant d’une activité simple. En dépit de cela, en août 2008 et août 2009, les Drs I______ et M______ - médecins dont il convient de souligner qu'ils ne sont pas au bénéfice d'une formation spécialisée dans le domaine de la psychiatrie - se sont écartés des conclusions de l'expert psychiatre au motif que l'unique épisode dépressif se serait amendé dès janvier 2008. Force est de constater que le lien entre les troubles, les limitations fonctionnelles et leurs répercussions sur la capacité de travail n'a pas été examiné de manière circonstanciée et convaincante par ces médecins, de sorte que leur avis ne revêt qu'une valeur probante limitée, insuffisante en tout état de cause pour conclure à une capacité de travail entière sur le plan psychique dès janvier 2008. Cela étant, le diagnostic posé par la Dresse G______, soit un épisode dépressif léger à compter du 1er janvier 2008, ne peut pas non plus, en l'état, être retenu. En effet, si lors de l'examen de la recourante effectué par la Dresse G______ - le 15 mai 2008 - la spécialiste a pu constater la présence des critères relevant de ce diagnostic, on peine à comprendre sur quels éléments elle s'est fondée pour retenir qu’il remonterait au 1er janvier 2008. Une telle conclusion surprend, d’autant plus qu'à la fin de l'année 2007, la recourante a dû être hospitalisée - du 8 novembre au 28 décembre -, en raison d'un épisode dépressif sévère avec symptômes</w:t>
      </w:r>
    </w:p>
    <w:p>
      <w:r>
        <w:t>A/243/2015 - 21/23 - psychotiques (F32.3). S’il est vrai que Dr E______ a expliqué que, grâce à la prise en charge au CTB, les hallucinations s'étaient progressivement estompées et que l’évolution clinique avait été globalement satisfaisante, avec une nette amélioration de la thymie, une diminution du sentiment de tension interne et un sommeil en amélioration, il n’en demeure pas moins qu’à la sortie de la recourante, le 28 décembre 2007, la capacité de travail était toujours qualifiée de nulle dans toute activité et le pronostic réservé (cf. rapports des 23 janvier et 5 février 2008). Compte tenu de ce qui précède et en l’état, on ne saurait considérer comme établi, au degré de la vraisemblance prépondérante, qu'à compter du 1er janvier 2008, l’état dépressif n’aurait plus été que léger et incapacitant à raison de 40% (rapport de la Dresse G______), pas plus qu'à compter de cette date, l’état dépressif se serait amendé au point de permettre une pleine capacité de travail (avis du Dr I______ du 19 août 2008). S'agissant de la période postérieure au 1er janvier 2008, la chambre de céans ne saurait suivre non plus, sans instruction complémentaire, les avis du SMR selon lesquels la recourante serait demeurée stable sur le plan psychique (avis des 7 août 2012 et 3 juillet 2014). En effet, selon la Dresse C______, qui a suivi la recourante jusqu'en janvier 2009, l'état dépressif a varié de moyen, au mieux, à sévère. En janvier 2009, il était de gravité moyenne (cf. procès-verbal d'audition du 13 août 2009). Selon le Dr N______, depuis décembre 2010, il y a eu péjoration de la symptomatologie dépressive (cf. également rapport du 13 septembre 2011 du Dr P______, spécialiste en psychiatrie et psychothérapie aux HUG). La Dresse Q______ a, quant à elle, diagnostiqué un trouble dépressif récurrent, épisode sévère avec symptômes psychotiques (F33.4), idées noires et idées suicidaires sans reprise du travail possible (cf. rapport du 28 novembre 2011). Enfin, la Dresse X______ a fait état d'un trouble dépressif récurrent et d'un état de stress post-traumatique (cf. rapport du 22 juillet 2014). A cet égard, on relèvera que la Dresse G______ a également fait état de divers traumatismes (scènes douloureuses dont la recourante ne voulait parler et maltraitances physiques par des militaires serbes alors qu'elle était enceinte ; cf. rapport du 19 août 2008). Quand bien même ces appréciations succinctes proviennent des médecins traitants, l'intimé ne pouvait, au vu des éléments mentionnés, faire l'économie d'une mesure d'instruction complémentaire sur le plan psychique avant de rendre sa décision. 11. Compte tenu de l'ensemble de ces éléments, la chambre de céans n'est pas en mesure de statuer en l'état actuel du dossier, dès lors qu'il ne contient pas les éléments suffisants et probants permettant une appréciation adéquate des atteintes à la santé psychique de la recourante à compter de janvier 2008, leurs éventuelles limitations fonctionnelles et répercussions sur sa capacité de travail résiduelle, et partant, sur son degré d’invalidité. Il convient dès lors de renvoyer la cause à l'intimé afin qu'il ordonne un complément d'instruction sous la forme d'une expertise médicale indépendante</w:t>
      </w:r>
    </w:p>
    <w:p>
      <w:r>
        <w:t>A/243/2015 - 22/23 - auprès d'un spécialiste en psychiatrie. Les conditions jurisprudentielles d’un tel renvoi sont d’autant plus remplies que l'intimé n'a pas mis en œuvre une telle expertise après l'arrêt de renvoi pour instruction complémentaire rendu par le TCAS le 10 décembre 2009. Il lui appartiendra ensuite d'évaluer le taux d'invalidité et de rendre une nouvelle décision. Vu ce qui précède, le recours sera partiellement admis, la décision querellée annulée en tant qu'elle nie le droit à des prestations du 1er avril au 31 décembre 2008 et à compter du 1er septembre 2009. Elle sera confirmée pour le surplus et le dossier renvoyé à l'autorité administrative afin qu'elle procède conformément aux considérants. La recourante, qui est représentée et qui obtient partiellement gain de cause, a droit à une indemnité de CHF 2'500.- à titre de participation à ses frais et dépens (art. 61 let. g LPGA ; art. 89 H de la loi sur la procédure administrative du 12 septembre 1985 [LPA - E 5 10]; art. 6 du règlement sur les frais, émoluments et indemnités en procédure administrative du 30 juillet 1986 [RFPA - E 5 10.03]). La procédure de recours en matière de contestations portant sur l'octroi ou le refus de prestations de l'assurance-invalidité étant soumise à des frais de justice (art. 69 al. 1bis LAI), au vu du sort du recours, il y a lieu de condamner l'intimé au paiement d'un émolument de CHF 500.-.</w:t>
      </w:r>
    </w:p>
    <w:p>
      <w:r>
        <w:t>A/243/2015 - 23/23 -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