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ATAS/888/2025 vom 12. November 2025</w:t>
      </w:r>
    </w:p>
    <w:p>
      <w:r>
        <w:t>GE Cour de justice, 2025-11-12, FR</w:t>
      </w:r>
    </w:p>
    <w:p>
      <w:r>
        <w:rPr>
          <w:b/>
        </w:rPr>
        <w:t xml:space="preserve">Quelle: </w:t>
      </w:r>
      <w:r>
        <w:t>https://mcp.opencaselaw.ch/entscheid/ge_gerichte_ATAS_888_2025</w:t>
      </w:r>
    </w:p>
    <w:p>
      <w:r>
        <w:t>FR: GE_GERICHTE ATAS/888/2025 du 12 novembre 2025</w:t>
      </w:r>
    </w:p>
    <w:p>
      <w:r>
        <w:t>IT: GE_GERICHTE ATAS/888/2025 del 12 novembre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A/2366/2025 - 4/8 -</w:t>
      </w:r>
    </w:p>
    <w:p>
      <w:r>
        <w:rPr>
          <w:b/>
        </w:rPr>
        <w:t>E. 1.2</w:t>
      </w:r>
    </w:p>
    <w:p>
      <w:r>
        <w:t>Interjeté dans la forme et le délai de 30 jours prévus par la loi (art. 56 ss LPGA et 62 ss de la loi sur la procédure administrative du 12 septembre 1985 - [LPA - E 5 10]), le recours est recevable.</w:t>
      </w:r>
    </w:p>
    <w:p>
      <w:r>
        <w:rPr>
          <w:b/>
        </w:rPr>
        <w:t>E. 2</w:t>
      </w:r>
    </w:p>
    <w:p>
      <w:r>
        <w:t>Le litige porte sur le bien-fondé du refus de l’intimé d'accorder à la recourante la remise de son obligation de restituer la somme de CHF 8'100.-, au motif qu'elle ne remplissait pas la condition de la bonne foi.</w:t>
      </w:r>
    </w:p>
    <w:p>
      <w:r>
        <w:rPr>
          <w:b/>
        </w:rPr>
        <w:t>E. 3.1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À teneur de l'art. 24 LPCC,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 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w:t>
      </w:r>
    </w:p>
    <w:p>
      <w:r>
        <w:t>A/2366/2025 - 5/8 -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 du Tribunal fédéral 8C_640/2023 du 19 avril 2024 consid. 5.2). On parlera de négligence grave lorsque l'ayant droit ne se conforme pas à ce qui peut raisonnablement être exigé d'une personne capable de discernement dans une situation identique et dans les mêmes circonstances (ATF 110 V 176 consid. 3d ; arrêt du Tribunal fédéral 8C_640/2023 du 19 avril 2024 consid. 5.2).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Les directives concernant les prestations complémentaires à l'AVS et à l'AI (ci-après : DPC), valables dès le 12 avril 2011 (état au 1er janvier 2025), énoncent que si une prestation complémentaire est versée à tort et que l'assuré ne pouvait s'en rendre compte en faisant preuve de l'attention minimale exigible au vu des circonstances et du cas d'espèce, force est d'admettre la bonne foi (DPC, n. 4652.01). À l'inverse,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 il en est de même lorsqu'un changement dans la situation personnelle ou matérielle n'a, intentionnellement ou par grave négligence, pas été annoncé ou l'a été avec retard, ou lorsque des prestations complémentaires indues ont été acceptées en</w:t>
      </w:r>
    </w:p>
    <w:p>
      <w:r>
        <w:t>A/2366/2025 - 6/8 - connaissance de leur caractère indu (DPC, n. 4652.02).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prestations complémentaires, n’annonce pas une erreur de calcul qu’elle aurait facilement pu reconnaître (DPC, n. 4652.03).</w:t>
      </w:r>
    </w:p>
    <w:p>
      <w:r>
        <w:rPr>
          <w:b/>
        </w:rPr>
        <w:t>E. 3.2</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w:t>
      </w:r>
    </w:p>
    <w:p>
      <w:r>
        <w:rPr>
          <w:b/>
        </w:rPr>
        <w:t>E. 4.1</w:t>
      </w:r>
    </w:p>
    <w:p>
      <w:r>
        <w:t>En l’occurrence, la recourante a annoncé le 4 novembre 2022 à l’intimé qu’elle percevait une rente de conjointe depuis le 1er décembre 2020, ce qu’elle avait appris par courrier du 16 juin 2021. Il convient d’admettre que cette annonce est tardive puisqu’elle a eu lieu plus d’un an après qu’elle a eu connaissance de ce nouveau revenu. Les circonstances invoquées par la recourante ne permettent pas de retenir sa bonne foi au sens juridique, car bien que difficiles, elles ne l’empêchaient pas de respecter son obligation de renseigner, qui lui avait été rappelée régulièrement par l’intimé. Son compagnon est décédé le 1er novembre 2020. Cette circonstance ne suffit pas à justifier le fait qu’elle n’a pas informé l’intimé du fait qu’elle percevait</w:t>
      </w:r>
    </w:p>
    <w:p>
      <w:r>
        <w:t>A/2366/2025 - 7/8 - une rente en raison de ce décès, ce qu’elle a appris, plus de six mois plus tard, en juin 2021. Par ailleurs, le certificat médical que la recourante a produit atteste de problèmes de santé importants en 2024, mais il n’établit pas qu’elle n’aurait pas été en état d’informer l’intimé en juin 2021. C’est donc à juste titre que l’intimé a retenu que la condition de la bonne foi de la recourante n’était pas réalisée et qu’il a refusé la demande de remise.</w:t>
      </w:r>
    </w:p>
    <w:p>
      <w:r>
        <w:rPr>
          <w:b/>
        </w:rPr>
        <w:t>E. 4.2</w:t>
      </w:r>
    </w:p>
    <w:p>
      <w:r>
        <w:t>La recourante a allégué dans ses écritures que le remboursement du montant réclamé aggraverait sa situation financière déjà difficile. Il convient à cet égard de rappeler que la remise de l’obligation de restituer ne peut être accordée que si les deux conditions cumulatives de la bonne foi et de la situation financière difficile sont réalisées. Dans la mesure où la condition de la bonne foi n’est pas réalisée, il n’y a pas lieu d’examiner la condition de la situation financière difficile.</w:t>
      </w:r>
    </w:p>
    <w:p>
      <w:r>
        <w:rPr>
          <w:b/>
        </w:rPr>
        <w:t>E. 5</w:t>
      </w:r>
    </w:p>
    <w:p>
      <w:r>
        <w:t>Infondé, le recours sera rejeté. Pour le surplus, la procédure est gratuite (art. 61 let. fbis LPGA a contrario).</w:t>
      </w:r>
    </w:p>
    <w:p>
      <w:r>
        <w:t>A/2366/2025 - 8/8 -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