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ATAS/888/2018 vom 26. November 2007</w:t>
      </w:r>
    </w:p>
    <w:p>
      <w:r>
        <w:t>GE Cour de justice, 2007-11-26, FR</w:t>
      </w:r>
    </w:p>
    <w:p>
      <w:r>
        <w:rPr>
          <w:b/>
        </w:rPr>
        <w:t xml:space="preserve">Quelle: </w:t>
      </w:r>
      <w:r>
        <w:t>https://mcp.opencaselaw.ch/entscheid/ge_gerichte_ATAS_888_2018</w:t>
      </w:r>
    </w:p>
    <w:p>
      <w:r>
        <w:t>FR: GE_GERICHTE ATAS/888/2018 du 26 novembre 2007</w:t>
      </w:r>
    </w:p>
    <w:p>
      <w:r>
        <w:t>IT: GE_GERICHTE ATAS/888/2018 del 26 novembre 2007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Le recours a été interjeté en temps utile (art. 60 LPGA). Il est ainsi recevable.</w:t>
      </w:r>
    </w:p>
    <w:p>
      <w:r>
        <w:rPr>
          <w:b/>
        </w:rPr>
        <w:t>E. 3</w:t>
      </w:r>
    </w:p>
    <w:p>
      <w:r>
        <w:t>Le litige porte sur le droit de l’OAI de supprimer la rente entière d'invalidité, au motif qu’il avait refusé de collaborer à l’instruction de la procédure de révision. Préalablement, la chambre de céans doit examiner la question de la restitution de l'effet suspensif sollicitée par l'assuré.</w:t>
      </w:r>
    </w:p>
    <w:p>
      <w:r>
        <w:rPr>
          <w:b/>
        </w:rPr>
        <w:t>E. 4</w:t>
      </w:r>
    </w:p>
    <w:p>
      <w:r>
        <w:t>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w:t>
      </w:r>
    </w:p>
    <w:p>
      <w:r>
        <w:t>A/3105/2018 - 5/7 - par analogie à l'assurance-invalidité en vertu de l'art. 66 LAI (dispositions applicables en l'espèce, dans leur nouvelle teneur en vigueur depuis le 1er janvier 2003), la caisse de compensation ou l'office AI peut, dans sa décision, prévoir qu'un recours éventuel n'aura pas d'effet suspensif, même si la décision porte sur une prestation pécuniaire. L'entrée en vigueur de la LPGA et de l'OPGA n'a rien changé à la jurisprudence en matière de retrait par l'administration de l'effet suspensif à une opposition ou à un recours ou de restitution de l'effet suspensif (ATFA P.-S. du 24 février 2004 I 46/04).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w:t>
      </w:r>
    </w:p>
    <w:p>
      <w:r>
        <w:rPr>
          <w:b/>
        </w:rPr>
        <w:t>E. 5</w:t>
      </w:r>
    </w:p>
    <w:p>
      <w:r>
        <w:t>En l'espèce, l'assuré reproche à l’OAI de ne pas avoir exigé de lui qu’il se présente au rendez-vous fixé pour l’expertise, en lui interdisant, le cas échéant, de se faire accompagner par un journaliste ou par un cameraman. Il considère que si l’OAI avait procédé de la sorte, il n’aurait pas eu à lui supprimer la rente, de sorte qu’il a, ce faisant, violé le principe de la proportionnalité.</w:t>
      </w:r>
    </w:p>
    <w:p>
      <w:r>
        <w:rPr>
          <w:b/>
        </w:rPr>
        <w:t>E. 6</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w:t>
      </w:r>
    </w:p>
    <w:p>
      <w:r>
        <w:t>A/3105/2018 - 6/7 - d'appréciation (ATF 137 V 71 consid. 5.1; ATF 116 V 307 consid. 2 et les références).</w:t>
      </w:r>
    </w:p>
    <w:p>
      <w:r>
        <w:rPr>
          <w:b/>
        </w:rPr>
        <w:t>E. 7</w:t>
      </w:r>
    </w:p>
    <w:p>
      <w:r>
        <w:t>La chambre de céans relève qu’en l’espèce, c’est le 31 octobre 2017 déjà que le SMR a proposé de soumettre l’assuré à une expertise pluridisciplinaire, que depuis cette date, des délais ont été accordés, à plusieurs reprises, à l’assuré, des courriers lui ont été adressés pour fixer les rendez-vous nécessaires à la réalisation de l’expertise et finalement une sommation lui a été notifiée le 28 février 2018, de respecter les dates prévues à défaut de quoi sa rente serait supprimée. Un rappel lui a encore été signifié le 25 juin 2018. Et le 25 juillet 2018, le centre d’expertise a déclaré renoncer à réaliser l’expertise demandée au vu des difficultés rencontrées avec l’assuré. Force est ainsi de constater que la mise en œuvre de l’expertise qui permettrait à l’OAI de rendre une décision dans le cadre de la révision du dossier est retardée depuis bientôt une année. Or, aux termes de l’art. 43 LPGA,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8</w:t>
      </w:r>
    </w:p>
    <w:p>
      <w:r>
        <w:t>Il n’apparaît ainsi pas en l’état, à un degré de probabilité suffisant, que l’assuré obtiendra gain de cause, pour qu’au stade actuel de la procédure, l’effet suspensif doive être restitué. Quoi qu’il en soit, en pareilles circonstances, l’intérêt de l’administration apparaît généralement prépondérant (ATF 119 V 207 ; 105 V 269). Si le recourant n’obtient pas gain de cause, il est en effet à craindre que la procédure en restitution des prestations versées à tort ne se révèle infructueuse.</w:t>
      </w:r>
    </w:p>
    <w:p>
      <w:r>
        <w:rPr>
          <w:b/>
        </w:rPr>
        <w:t>E. 9</w:t>
      </w:r>
    </w:p>
    <w:p>
      <w:r>
        <w:t>Il ne se justifie dès lors pas de rétablir l’effet suspensif.</w:t>
      </w:r>
    </w:p>
    <w:p>
      <w:r>
        <w:t>A/3105/2018 - 7/7 -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