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ATAS/888/2015 vom 19. November 2015</w:t>
      </w:r>
    </w:p>
    <w:p>
      <w:r>
        <w:t>GE Cour de justice, 2015-11-19, FR</w:t>
      </w:r>
    </w:p>
    <w:p>
      <w:r>
        <w:rPr>
          <w:b/>
        </w:rPr>
        <w:t xml:space="preserve">Quelle: </w:t>
      </w:r>
      <w:r>
        <w:t>https://mcp.opencaselaw.ch/entscheid/ge_gerichte_ATAS_888_2015</w:t>
      </w:r>
    </w:p>
    <w:p>
      <w:r>
        <w:t>FR: GE_GERICHTE ATAS/888/2015 du 19 novembre 2015</w:t>
      </w:r>
    </w:p>
    <w:p>
      <w:r>
        <w:t>IT: GE_GERICHTE ATAS/888/2015 del 19 novembre 2015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02.10.12 vacation à la CJCAS pour consulter les pièces dans le dossier SPC 60 02.10.12 préparation d’une réplique à la CJCAS 30 13.05.13 correspondance CJCAS, AFC et dossier 30 17.05.13 étude de la déclaration fiscale 2004, correspondance CJCAS</w:t>
      </w:r>
    </w:p>
    <w:p>
      <w:r>
        <w:rPr>
          <w:b/>
        </w:rPr>
        <w:t>E. 25</w:t>
      </w:r>
    </w:p>
    <w:p>
      <w:r>
        <w:t>820 soit un total de 13 heures et 30 (recte : 40) minutes de travail</w:t>
      </w:r>
    </w:p>
    <w:p>
      <w:r>
        <w:t>Que par écriture du 10 novembre 2015, l’intimé a émis l’avis que les dépens octroyés devraient être compris dans une fourchette entre CHF 4'256.- et CHF 2’160.-.</w:t>
      </w:r>
    </w:p>
    <w:p>
      <w:r>
        <w:t>CONSIDERANT EN DROIT</w:t>
      </w:r>
    </w:p>
    <w:p>
      <w:r>
        <w:t>Que le recourant qui obtient gain de cause a droit à ce que ses frais et ses dépens soient remboursés dans la mesure fixée par le tribunal selon l’importance et la complexité de la cause (art. 61 let. g LPGA) ; Que si le principe du droit aux dépens relève du droit fédéral, l’évaluation de leur montant ressortit en revanche au droit cantonal ; Qu’en l’occurrence, il ressort de la note d’honoraires du mandataire de feue la recourante qu’il a travaillé 13 heures et 40 minutes ; Que le Tribunal fédéral admet, une fourchette de CHF 160.- à CHF 320.- par heure en ce qui concerne la facturation du travail accompli durant une procédure devant les tribunaux cantonaux des assurances (arrêt 9C_338/2010 du 26 août 2010 consid. 5.2) ; Qu’il se justifie donc, en l’occurrence, de fixer le montant des dépens à CHF 4'373.- (CHF 320.- x 13h40 [soit 820 mn]).</w:t>
      </w:r>
    </w:p>
    <w:p>
      <w:r>
        <w:t>***</w:t>
      </w:r>
    </w:p>
    <w:p>
      <w:r>
        <w:t>A/2547/2012 - 5/5 -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