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ATAS/887/2018 vom 4. Oktober 2018</w:t>
      </w:r>
    </w:p>
    <w:p>
      <w:r>
        <w:t>GE Cour de justice, 2018-10-04, FR</w:t>
      </w:r>
    </w:p>
    <w:p>
      <w:r>
        <w:rPr>
          <w:b/>
        </w:rPr>
        <w:t xml:space="preserve">Quelle: </w:t>
      </w:r>
      <w:r>
        <w:t>https://mcp.opencaselaw.ch/entscheid/ge_gerichte_ATAS_887_2018</w:t>
      </w:r>
    </w:p>
    <w:p>
      <w:r>
        <w:t>FR: GE_GERICHTE ATAS/887/2018 du 4 octobre 2018</w:t>
      </w:r>
    </w:p>
    <w:p>
      <w:r>
        <w:t>IT: GE_GERICHTE ATAS/887/2018 del 4 ottobre 2018</w:t>
      </w:r>
    </w:p>
    <w:p>
      <w:pPr>
        <w:pStyle w:val="Heading2"/>
      </w:pPr>
      <w:r>
        <w:t>Volltext</w:t>
      </w:r>
    </w:p>
    <w:p>
      <w:r>
        <w:t>Siégeant : Karine STECK, Présidente ; Diane BROTO et Christine LUZZATTO, Juges assesseurs</w:t>
      </w:r>
    </w:p>
    <w:p>
      <w:r>
        <w:t>RÉPUBLIQUE ET</w:t>
      </w:r>
    </w:p>
    <w:p>
      <w:r>
        <w:t>CANTON DE GEN ÈVE POUVOIR JUDICIAIRE</w:t>
      </w:r>
    </w:p>
    <w:p>
      <w:r>
        <w:t>A/2820/2018 ATAS/887/2018 COUR DE JUSTICE Chambre des assurances sociales Arrêt du 4 octobre 2018 3ème Chambre</w:t>
      </w:r>
    </w:p>
    <w:p>
      <w:r>
        <w:t>En la cause Madame A______, domiciliée à GENÈVE recourante</w:t>
      </w:r>
    </w:p>
    <w:p>
      <w:r>
        <w:t>contre OFFICE DE L'ASSURANCE-INVALIDITE DU CANTON DE GENEVE, Service juridique, sie rue des Gares 12, GENÈVE intimé</w:t>
      </w:r>
    </w:p>
    <w:p>
      <w:r>
        <w:t>A/2820/2018 - 2/3 -</w:t>
      </w:r>
    </w:p>
    <w:p>
      <w:r>
        <w:t>ATTENDU EN FAIT</w:t>
      </w:r>
    </w:p>
    <w:p>
      <w:r>
        <w:t>Que par décision du 2 août 2018, l’office de l’assurance-invalidité du canton de Genève (ci-après : OAI) a nié à Madame A______ (ci-après : l’assurée) le droit à une allocation pour impotent ; Que par écriture du 13 août 2018, l’assurée a indiqué à la Cour de céans qu’elle « aimerai[t] faire recours », sans donner le moindre motif à l’appui de sa demande ; Que la Chambre de céans, par courrier recommandé du 27 août 2018, lui a dès lors imparti un délai au 5 septembre 2018 pour motiver son recours, en attirant son attention sur le fait qu’à défaut, celui-ci serait déclaré irrecevable ; Que la recourante ne s’est pas manifestée ;</w:t>
      </w:r>
    </w:p>
    <w:p>
      <w:r>
        <w:t>CONSIDERANT EN DROIT</w:t>
      </w:r>
    </w:p>
    <w:p>
      <w:r>
        <w:t>Qu’aux termes de l’art. 89B al 1 de la loi sur la procédure administrative du 12 septembre 1985 (LPA-GE – E 5 10), le recours est adressé en deux exemplaires à la Chambre des assurances sociales de la Cour de justice, soit par une lettre ou un mémoire signé, comportant notamment un exposé succinct des faits ou motifs invoqués et des conclusions ; Que selon l’art. 89B al. 3 LPA, si la lettre ou le mémoire n’est pas conforme à ces règles, la Chambre des assurances sociales de la Cour de céans impartit un délai convenable à son auteur pour compléter et motiver son recours, en indiquant qu’en cas d’inobservation, le recours sera écarté ; Que malgré le délai qui lui a été accordé pour régulariser son écriture, la recourante ne s’est pas manifestée ; Que dans ces circonstances, son recours ne peut qu’être déclaré irrecevable faute de motivation suffisante.</w:t>
      </w:r>
    </w:p>
    <w:p>
      <w:r>
        <w:t>A/2820/2018 - 3/3 -</w:t>
      </w:r>
    </w:p>
    <w:p>
      <w:r>
        <w:t>PAR CES MOTIFS, LA CHAMBRE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