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ATAS/886/2014 vom 30. Juli 2014</w:t>
      </w:r>
    </w:p>
    <w:p>
      <w:r>
        <w:t>GE Cour de justice, 2014-07-30, FR</w:t>
      </w:r>
    </w:p>
    <w:p>
      <w:r>
        <w:rPr>
          <w:b/>
        </w:rPr>
        <w:t xml:space="preserve">Quelle: </w:t>
      </w:r>
      <w:r>
        <w:t>https://mcp.opencaselaw.ch/entscheid/ge_gerichte_ATAS_886_2014</w:t>
      </w:r>
    </w:p>
    <w:p>
      <w:r>
        <w:t>FR: GE_GERICHTE ATAS/886/2014 du 30 juillet 2014</w:t>
      </w:r>
    </w:p>
    <w:p>
      <w:r>
        <w:t>IT: GE_GERICHTE ATAS/886/2014 del 30 luglio 2014</w:t>
      </w:r>
    </w:p>
    <w:p>
      <w:pPr>
        <w:pStyle w:val="Heading2"/>
      </w:pPr>
      <w:r>
        <w:t>Volltext</w:t>
      </w:r>
    </w:p>
    <w:p>
      <w:r>
        <w:t>Siégeant : Juliana BALDÉ, Présidente, Christine LUZZATTO et Dana DORDEA, Juges assesseurs</w:t>
      </w:r>
    </w:p>
    <w:p>
      <w:r>
        <w:t>REPUBLIQUE ET</w:t>
      </w:r>
    </w:p>
    <w:p>
      <w:r>
        <w:t>CANTON DE GENEVE POUVOIR JUDICIAIRE</w:t>
      </w:r>
    </w:p>
    <w:p>
      <w:r>
        <w:t>A/3530/2012 ATAS/886/2014 COUR DE JUSTICE Chambre des assurances sociales Arrêt du 30 juillet 2014 4ème Chambre</w:t>
      </w:r>
    </w:p>
    <w:p>
      <w:r>
        <w:t>En la cause Monsieur A______, domicilié à GENÈVE, agissant par son curateur B______, lui-même comparant avec élection de domicile en l'étude de Maître Roger MOCK</w:t>
      </w:r>
    </w:p>
    <w:p>
      <w:r>
        <w:t>recourant</w:t>
      </w:r>
    </w:p>
    <w:p>
      <w:r>
        <w:t>contre OFFICE DE L'ASSURANCE-INVALIDITÉ DU CANTON DE GENÈVE, sis Service juridique, Rue des Gares 12, GENÈVE</w:t>
      </w:r>
    </w:p>
    <w:p>
      <w:r>
        <w:t>intimé</w:t>
      </w:r>
    </w:p>
    <w:p>
      <w:r>
        <w:t>A/3530/2012 - 2/4 -</w:t>
      </w:r>
    </w:p>
    <w:p>
      <w:r>
        <w:t>A/3530/2012 - 3/4 - Vu la décision de refus d’allocation pour impotent du 5 novembre 2012 rendue par l’office de l’assurance-invalidité du canton de Genève (ci-après l’OAI) ; Vu le recours interjeté le 23 novembre 2012 par Monsieur A______ (ci-après le recourant), soit pour lui son curateur Monsieur B______, représenté par Maître Roger MOCK, avocat ; Vu la réponse du 11 avril 2014, les écritures complémentaires des parties et les pièces du dossier ; Vu l'arrêt de la chambre de céans du 5 mars 2014 ; Vu l'arrêt du Tribunal fédéral du 1er juillet 2014, annulant cet arrêt, confirmant la décision de l’OAI et renvoyant la cause à la chambre de céans pour statuer sur les frais de la procédure antérieure ; Vu l’art. 69 al. 1bis LAI, aux termes duquel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CHF 200.- et CHF 1000.- ; Considérant qu’en principe l’émolument devrait être mis à la charge du recourant qui succombe ; Qu’au regard des circonstances, la chambre de céans renonce toutefois à percevoir un émolument ; ***</w:t>
      </w:r>
    </w:p>
    <w:p>
      <w:r>
        <w:t>A/3530/2012 - 4/4 -</w:t>
      </w:r>
    </w:p>
    <w:p>
      <w:r>
        <w:t>PAR CES MOTIFS, LA CHAMBRE DES ASSURANCES SOCIALES : Statuant</w:t>
      </w:r>
    </w:p>
    <w:p>
      <w:r>
        <w:t>1. Renonce à percevoir un émolument.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