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ATAS/883/2010 vom 11. Mai 2010</w:t>
      </w:r>
    </w:p>
    <w:p>
      <w:r>
        <w:t>GE Cour de justice, 2010-05-11, FR</w:t>
      </w:r>
    </w:p>
    <w:p>
      <w:r>
        <w:rPr>
          <w:b/>
        </w:rPr>
        <w:t xml:space="preserve">Quelle: </w:t>
      </w:r>
      <w:r>
        <w:t>https://mcp.opencaselaw.ch/entscheid/ge_gerichte_ATAS_883_2010</w:t>
      </w:r>
    </w:p>
    <w:p>
      <w:r>
        <w:t>FR: GE_GERICHTE ATAS/883/2010 du 11 mai 2010</w:t>
      </w:r>
    </w:p>
    <w:p>
      <w:r>
        <w:t>IT: GE_GERICHTE ATAS/883/2010 del 11 maggio 2010</w:t>
      </w:r>
    </w:p>
    <w:p>
      <w:pPr>
        <w:pStyle w:val="Heading2"/>
      </w:pPr>
      <w:r>
        <w:t>Volltext</w:t>
      </w:r>
    </w:p>
    <w:p>
      <w:r>
        <w:t>Siégeant : Doris WANGELER, Présidente; Evelyne BOUCHAARA et Norbert HECK, Juges assesseurs</w:t>
      </w:r>
    </w:p>
    <w:p>
      <w:r>
        <w:t>REPUBLIQUE ET</w:t>
      </w:r>
    </w:p>
    <w:p>
      <w:r>
        <w:t>CANTON DE GENEVE POUVOIR JUDICIAIRE</w:t>
      </w:r>
    </w:p>
    <w:p>
      <w:r>
        <w:t>A/2642/2010 ATAS/883/2010 ARRET DU TRIBUNAL CANTONAL DES ASSURANCES SOCIALES Chambre 1 du 31 août 2010</w:t>
      </w:r>
    </w:p>
    <w:p>
      <w:r>
        <w:t>En la cause X__________ SA, domiciliée à CAROUGE recourante</w:t>
      </w:r>
    </w:p>
    <w:p>
      <w:r>
        <w:t>contre</w:t>
      </w:r>
    </w:p>
    <w:p>
      <w:r>
        <w:t>CAISSE CANTONALE GENEVOISE DE COMPENSATION, Direction, sise route de Chêne 54, GENEVE</w:t>
      </w:r>
    </w:p>
    <w:p>
      <w:r>
        <w:t>intimée</w:t>
      </w:r>
    </w:p>
    <w:p>
      <w:r>
        <w:t>A/2642/2010 - 2/5 - Attendu en fait que le 2 avril 2010, la CAISSE CANTONALE GENEVOISE DE COMPENSATION (ci-après la Caisse) a établi le décompte des cotisations paritaires AVS/AI/APG/AC dues par la société X__________ SA (ci-après la société) pour l'année 2009, à 17'699 fr. 80, payable au 2 mai 2010 ; que la Caisse a retenu des cotisations AVS/AI/APG à hauteur de 37'689 fr. 15, auxquelles elle a ajouté les frais d'administration (1'007 fr. 55), les cotisations assurance-chômage (7'463 fr. 20), et les intérêts moratoires (75 fr. 90) ; qu'elle a par ailleurs tenu compte des versements de la société, soit 28'536 fr. ; Qu'elle a reçu le versement de la société le 6 mai 2010; Que par décision du 11 mai 2010, la Caisse lui a réclamé le paiement de la somme de 80 fr. 80 à titre d'intérêts moratoires ; Que le 3 juin 2010, la société dit ne pas comprendre pour quelle raison des intérêts lui ont été facturés, alléguant qu'"il est inadmissible de nous compter des intérêts simplement parce que dans le courant de l'année nous avons engagé une personne supplémentaire. D'autre part, notre collaboratrice avait téléphoné en juillet pour savoir s'il était nécessaire d'augmenter les cotisations, n'étant pas sûre de garder la personne, du fait que nous avons toujours trois mois d'essai. D'autre part, nous ne pensons pas être en retard avec les cotisations. Le supplément de 2009 a été réglé à la date demandée" ; Que par décision du 21 juillet 2010, la Caisse a rejeté l'opposition, "en dépit de la diligence dont fait habituellement preuve l'opposante" ; Que la société a interjeté recours le 3 août 2010 contre ladite décision sur opposition ; qu'elle relève que le 2 mai est un dimanche, que le lundi il y a les choses urgentes, et que les paiements du mois ont ainsi été remis au mardi ; Que dans sa réponse du 11 août 2010, la Caisse a conclu au rejet du recours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litige porte sur le droit de la Caisse de réclamer à la recourante le paiement d'intérêts moratoires ; Que selon l’art. 26 al. 1 LPGA, les créances de cotisations échues sont soumises à la perception d’intérêts moratoires ; que l'art. 41 bis al. 1 let. f du règlement du 31 octobre</w:t>
      </w:r>
    </w:p>
    <w:p>
      <w:r>
        <w:t>A/2642/2010 - 3/5 - 1947 sur l'assurance vieillesse et survivants (RAVS; RS 831.101)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 que les intérêts moratoires courent du 1er janvier après la fin de l’année civile suivant l’année de cotisation jusqu’à ce que les cotisations soient intégralement payées (art. 41bis al. 1 let. f et al. 2 RAVS) ; Que l’art. 7 de l’ordonnance du 11 septembre 2002 sur la partie générale du droit des assurances sociales (OPGA; RS 831.11) précise que le taux de l’intérêt s’élève à 5% par an et qu’il est calculé par mois, sur les prestations dont le droit est échu, jusqu’à la fin du mois précédent ; qu'il est dû dès le premier jour du mois durant lequel le droit à l’intérêt moratoire a pris naissance et jusqu’à la fin du mois durant lequel l’ordre de paiement est donné ; Qu'en l’espèce, la recourante conteste devoir payer des intérêts moratoires, au motif qu'elle n'a payé les cotisations qu'avec un retard de deux jours ; Qu'il n'est pas contesté qu'aucune faute n'est imputable à la recourante ; que le prélèvement d’intérêts moratoires constitue toutefois une obligation légale qui ne poursuit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Qu'on ajoutera enfin qu’eu égard à la jurisprudence constante rappelée supra, la Caisse ne peut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 Qu'il apparaît ainsi que des intérêts moratoires sont dus par la société à calculer sur la base des cotisations versées tardivement ; que le montant fixé par la Caisse comprend</w:t>
      </w:r>
    </w:p>
    <w:p>
      <w:r>
        <w:t>A/2642/2010 - 4/5 - toutefois des intérêts (75 fr. 90) et des frais (1'007 fr. 55) qui ne doivent pas être pris en considération ; que les intérêts doivent dès lors être calculés sur la base d'un montant de 16'616 fr. 35 (17'699 fr. 80 - 1'007 fr. 55 - 75 fr. 90) ; qu'ils sont ainsi réduits à 69 fr. 25.</w:t>
      </w:r>
    </w:p>
    <w:p>
      <w:r>
        <w:t>16'616 fr. 35 x 5 x 30 100 360</w:t>
      </w:r>
    </w:p>
    <w:p>
      <w:r>
        <w:t>A/2642/2010 - 5/5 - PAR CES MOTIFS, LE TRIBUNAL CANTONAL DES ASSURANCES SOCIALES : Statuant A la forme : 1. Déclare le recours recevable. Au fond : 2. L'admet partiellement en ce sens que le montant dû est réduit à 69 fr. 25.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