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ATAS/876/2022 vom 4. Oktober 2022</w:t>
      </w:r>
    </w:p>
    <w:p>
      <w:r>
        <w:t>GE Cour de justice, 2022-10-04, FR</w:t>
      </w:r>
    </w:p>
    <w:p>
      <w:r>
        <w:rPr>
          <w:b/>
        </w:rPr>
        <w:t xml:space="preserve">Quelle: </w:t>
      </w:r>
      <w:r>
        <w:t>https://mcp.opencaselaw.ch/entscheid/ge_gerichte_ATAS_876_2022</w:t>
      </w:r>
    </w:p>
    <w:p>
      <w:r>
        <w:t>FR: GE_GERICHTE ATAS/876/2022 du 4 octobre 2022</w:t>
      </w:r>
    </w:p>
    <w:p>
      <w:r>
        <w:t>IT: GE_GERICHTE ATAS/876/2022 del 4 ottobre 2022</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Le délai de recours est de trente jours (art. 56 LPGA ; art. 62 al. 1 de la loi sur la procédure administrative du 12 septembre 1985 [LPA - E 5 10]). Interjeté dans la forme et le délai prévus par la loi, l’acte de recours est recevable (art. 56 ss LPGA et 62 LPA).</w:t>
      </w:r>
    </w:p>
    <w:p>
      <w:r>
        <w:rPr>
          <w:b/>
        </w:rPr>
        <w:t>E. 2</w:t>
      </w:r>
    </w:p>
    <w:p>
      <w:r>
        <w:t>Le litige porte sur le bien-fondé de la sanction de six jours infligée à la recourante pour recherches d’emploi insuffisantes du point de vue quantitatif durant son délai de congé.</w:t>
      </w:r>
    </w:p>
    <w:p>
      <w:r>
        <w:rPr>
          <w:b/>
        </w:rPr>
        <w:t>E. 3.1</w:t>
      </w:r>
    </w:p>
    <w:p>
      <w:r>
        <w:t>L’assuré qui fait valoir des prestations d’assurance doit, avec l’assistance de l’office du travail compétent, entreprendre tout ce qu’on peut raisonnablement</w:t>
      </w:r>
    </w:p>
    <w:p>
      <w:r>
        <w:t>A/1414/2022 - 4/9 -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w:t>
      </w:r>
    </w:p>
    <w:p>
      <w:r>
        <w:rPr>
          <w:b/>
        </w:rPr>
        <w:t>E. 3.2</w:t>
      </w:r>
    </w:p>
    <w:p>
      <w:r>
        <w:t>; 128 III 411 consid. 3.2). En matière d'indemnités de chômage, l'assuré supporte les conséquences de l'absence de preuve en ce qui concerne la remise des pièces nécessaires pour faire valoir le droit à l'indemnité, notamment la liste de recherches d'emploi (arrêts du Tribunal fédéral 8C_591/2012 du 29 juillet 2013 consid. 4 ; 8C_427/2010 du 25 août 2010 consid. 5.1).</w:t>
      </w:r>
    </w:p>
    <w:p>
      <w:r>
        <w:t>A/1414/2022 - 6/9 -</w:t>
      </w:r>
    </w:p>
    <w:p>
      <w:r>
        <w:rPr>
          <w:b/>
        </w:rPr>
        <w:t>E. 3.3</w:t>
      </w:r>
    </w:p>
    <w:p>
      <w:r>
        <w:t>; 126 V 360 consid. 5b ; 125 V 195 consid. 2). Il n'existe pas, en droit des assurances sociales, un principe selon lequel l'administration ou le juge devrait statuer, dans le doute, en faveur de l'assuré (ATF 126 V 322 consid. 5a).</w:t>
      </w:r>
    </w:p>
    <w:p>
      <w:r>
        <w:rPr>
          <w:b/>
        </w:rPr>
        <w:t>E. 3.4</w:t>
      </w:r>
    </w:p>
    <w:p>
      <w:r>
        <w:t>Dans la mesure où, compte tenu de la jurisprudence ainsi que des informations données par le site internet de l'intimé de manière facilement accessible (https://www.ge.ch/inscrire-au-chomage), un nombre de huit recherches personnelles d’emploi par mois est exigible de la part des assurés avant leur inscription à l'assurance-chômage (cf. à ce sujet notamment ATAS/45/2022 du 24 janvier 2022 consid. 8.2).</w:t>
      </w:r>
    </w:p>
    <w:p>
      <w:r>
        <w:rPr>
          <w:b/>
        </w:rPr>
        <w:t>E. 3.5</w:t>
      </w:r>
    </w:p>
    <w:p>
      <w:r>
        <w:t>On attend une intensification des recherches de l’assuré à mesure que l'échéance du chômage se rapproche (arrêts du Tribunal fédéral C 141/02 du 16 septembre 2002 consid 3.2, 8C_800/2008 du 8 avril 2009).</w:t>
      </w:r>
    </w:p>
    <w:p>
      <w:r>
        <w:rPr>
          <w:b/>
        </w:rPr>
        <w:t>E. 3.6</w:t>
      </w:r>
    </w:p>
    <w:p>
      <w:r>
        <w:t>L'élément essentiel pour déterminer la période à prendre en considération lors de l'examen de recherches d'emploi est le moment où la personne a connaissance du fait qu'elle est objectivement menacée de chômage (cf. Bulletin LACI IC, ch. B314).</w:t>
      </w:r>
    </w:p>
    <w:p>
      <w:r>
        <w:t>A/1414/2022 - 5/9 -</w:t>
      </w:r>
    </w:p>
    <w:p>
      <w:r>
        <w:rPr>
          <w:b/>
        </w:rPr>
        <w:t>E. 3.7</w:t>
      </w:r>
    </w:p>
    <w:p>
      <w:r>
        <w:t>Par ailleurs,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(notamment ATAS/267/2018 du 26 mars 2018).</w:t>
      </w:r>
    </w:p>
    <w:p>
      <w:r>
        <w:rPr>
          <w:b/>
        </w:rPr>
        <w:t>E. 3.8</w:t>
      </w:r>
    </w:p>
    <w:p>
      <w:r>
        <w:t>Les vacances prises durant le délai de congé n'entraînent pas ipso facto la suppression de l'obligation de rechercher un emploi. Une éventuelle atténuation de cette obligation en raison du but de repos total des vacances supposerait d'abord que ces dernières fussent planifiées avant la signification du congé. En outre, la personne assurée peut être tenue d'accomplir, grâce aux moyens de communication modernes, un minimum de recherches d'emploi pendant ses vacances, même de l'étranger dans la mesure où elle n'est pas assurée de trouver du travail à son retour (arrêts du Tribunal fédéral 8C_737/2017 du 8 janvier 2018 consid. 4.2, 8C_952/2010 du 23 novembre 2011 consid. 5 et 8C_399/2009 du 10 novembre 2009 consid. 4).</w:t>
      </w:r>
    </w:p>
    <w:p>
      <w:r>
        <w:rPr>
          <w:b/>
        </w:rPr>
        <w:t>E. 3.9</w:t>
      </w:r>
    </w:p>
    <w:p>
      <w:r>
        <w:t>En raison de la pandémie de coronavirus, le Conseil fédéral a adopté une législation spéciale dès le mois de mars 2020. Toutefois, cette législation ne prévoyait aucune exception en matière d'obligation de rechercher un emploi (arrêt du Tribunal fédéral 8C_750/2021 du 20 mai 2022 consid. 4.2).</w:t>
      </w:r>
    </w:p>
    <w:p>
      <w:r>
        <w:rPr>
          <w:b/>
        </w:rPr>
        <w:t>E. 3.10</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w:t>
      </w:r>
    </w:p>
    <w:p>
      <w:r>
        <w:rPr>
          <w:b/>
        </w:rPr>
        <w:t>E. 3.11</w:t>
      </w:r>
    </w:p>
    <w:p>
      <w:r>
        <w:t>La procédure est régie par la maxime inquisitoire, selon laquelle les faits pertinents de la cause doivent être constatés d'office par le juge. Le devoir du juge de constater les faits pertinents ne dispense toutefois pas les parties de collaborer à l'administration des preuves en donnant des indications sur les faits de la cause ou en désignant des moyens de preuve (art. 61 let. c LPGA ; ATF 130 I 184 consid.</w:t>
      </w:r>
    </w:p>
    <w:p>
      <w:r>
        <w:rPr>
          <w:b/>
        </w:rPr>
        <w:t>E. 4.1</w:t>
      </w:r>
    </w:p>
    <w:p>
      <w:r>
        <w:t>Dans la décision entreprise, la recourante a été sanctionnée pour n’avoir fait, durant son délai de congé de deux mois, que trois recherches d’emploi en novembre 2021 et une en décembre 2021.</w:t>
      </w:r>
    </w:p>
    <w:p>
      <w:r>
        <w:rPr>
          <w:b/>
        </w:rPr>
        <w:t>E. 4.2</w:t>
      </w:r>
    </w:p>
    <w:p>
      <w:r>
        <w:t>L’on relève tout d’abord que dès la fin du mois d’octobre 2021, l’assurée avait connaissance de son licenciement. Elle était dès lors tenue de rechercher un emploi durant son délai de congé. Elle a d’ailleurs fait des recherches en activant ses réseaux. Elle ne peut au demeurant pas se prévaloir de son ignorance vis-à-vis de l’assurance-chômage compte tenu de la jurisprudence précitée au regard de laquelle les recherches d’emploi avant l’inscription au chômage sont une règle de comportement élémentaire que tout un chacun doit connaître (consid. 3.3 notamment). Entre le 1er et 25 novembre 2021, l’assurée travaillait à 80% compte tenu d’une réduction de l’horaire de travail introduite par l’employeur. Elle a ainsi disposé de 25 jours, dont 3 jours ouvrables durant lesquels elle ne travaillait pas (20%), pour faire des recherches d’emploi. Le Tribunal fédéral n’ayant pas prévu d’exception au devoir de rechercher un emploi durant le délai de congé compte tenu de la pandémie, l’assurée ne peut être suivie lorsqu’elle se prévaut de cette situation pour justifier le nombre peu élevé de recherches d’emploi qu’elle a faites. Il en va de même du fait que la période de fin d’année ne serait pas la période la plus propice à la recherche d’emploi dans le domaine des organisations internationales. Il n’existe pas d’exception en cette période quant aux recherches d’emploi. En conclusion, en ne faisant que trois recherches d’emploi en novembre 2021, alors qu’elle n’était pas en incapacité de travail ni en vacances entre le 1er et le 25 novembre 2021, l’assurée a violé son obligation de réduire son dommage vis- à-vis de l’intimé. L’on précisera que l’assurée, comme toute autre personne en recherche d’emploi, a l’obligation de faire des recherches durant sa période de congé, quand bien même elle n’a pas été libérée de son obligation de travailler et malgré la prise de vacances (consid. 3.7 et 3.8). Quant au mois de décembre 2021, soit le mois durant lequel elle était tenue d’intensifier ses recherches, l’assurée a travaillé du 6 (lundi) au 8 (mercredi), à l’exception de l’après-midi du 7 décembre 2021, puis a été en vacances du</w:t>
      </w:r>
    </w:p>
    <w:p>
      <w:r>
        <w:rPr>
          <w:b/>
        </w:rPr>
        <w:t>E. 9</w:t>
      </w:r>
    </w:p>
    <w:p>
      <w:r>
        <w:t>décembre au 31 décembre 2021 (malade du 27 au 30 décembre 2021). Dans le cas d’espèce, l’assurée a travaillé que 2.5 jours en décembre 2021 et été tenue de prendre son solde de vacances le reste du mois. Elle a de facto disposé de nombreux jours pour faire des recherches d’emploi, même en retranchant trois jours de maladie et les jours fériés en fin d’année. La prise de vacances durant le délai de congé ne libérant par le chômeur de son obligation de faire des recherches d’emploi, l’on doit constater que l’assurée qui</w:t>
      </w:r>
    </w:p>
    <w:p>
      <w:r>
        <w:t>A/1414/2022 - 7/9 - n’a fait qu’une seule recherche en décembre 2021 n’a pas fait tout ce qu’on pouvait attendre d’elle pour retrouver un travail. Dans ces circonstances, l’intimé était fondé à prononcer une décision de sanction. Encore faut-il vérifier la proportionnalité de cette sanction de six jours. 5.</w:t>
      </w:r>
    </w:p>
    <w:p>
      <w:r>
        <w:t>5.1 Le droit de l'assuré à l'indemnité est suspendu lorsqu'il est établi que celui-ci ne fait pas tout ce qu'on peut raisonnablement exiger de lui pour trouver un travail convenable (art. 30 al. 1 let. c LACI). 5.2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5.3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5.4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8C_537/2013 du 16 avril 2014 consid. 5.1). 5.5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op.cit. D 79/1.A). 5.6 S’il est vrai que le barème du SECO fait preuve d'un certain schématisme en tant que la durée de la suspension est fonction de la durée du délai de congé, il n'en demeure pas moins que les autorités décisionnelles doivent fixer la sanction en tenant compte de toutes les circonstances du cas d'espèce. C'est ainsi que si le délai de congé est de trois mois ou plus et que sur l'ensemble de cette période,</w:t>
      </w:r>
    </w:p>
    <w:p>
      <w:r>
        <w:t>A/1414/2022 - 8/9 - l'assuré n'a pas fait des recherches d'emploi quantitativement et/ou qualitativement suffisantes, la sanction est comprise entre 9 et 12 jours selon le barème du SECO. Cependant, si en dépit de recherches insuffisantes, il est établi que l'assuré a régulièrement postulé pour des emplois au cours de la période précédant son chômage et qu'il a en outre intensifié ses recherches à mesure que la période de chômage effective se rapprochait, l'autorité devra en tenir compte et diminuer le nombre de jours de suspension, le barème n'ayant à cet égard qu'un caractère indicatif (arrêt du Tribunal Fédéral 8C_708/2019 du 10 janvier 2020). 5.7 Le Tribunal fédéral a rappelé qu'en matière de quotité de la suspension du droit à l'indemnité, contrairement au pouvoir d’examen du Tribunal fédéral, celui de l’autorité judiciaire de première instance (en l'occurrence la chambre de céans) n’est pas limité à la violation du droit (y compris l’excès ou l’abus du pouvoir d’appréciation), mais s’étend également à l’opportunité de la décision administrative).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p. 73). 6. En l’occurrence, en prononçant six jours de suspension, l’intimé s’en est tenu à l’application du barème du SECO et a retenu la sanction minimale applicable en cas de délai de congé de deux mois. Contrairement à l’assuré qui, en dépit de recherches insuffisantes, a régulièrement postulé pour des emplois au cours de la période précédant son chômage et a en outre intensifié ses recherches à mesure que la période de chômage effective se rapprochait (cf. consid. 5.6), la recourante, qui avait fait un nombre insuffisant de recherches en novembre 2021, a réduit ses recherches à une seule en décembre 2021 alors qu’elle disposait de davantage de temps durant le dernier mois de son délai de congé. Il n’est dès lors pas possible d’envisager une réduction de la sanction prononcée qui apparaît adéquate et proportionnée dans les circonstances d’espèce. La décision querellée sera confirmée. Le recours, infondé, sera rejeté. Pour le surplus, la procédure est gratuite.</w:t>
      </w:r>
    </w:p>
    <w:p>
      <w:r>
        <w:t>***</w:t>
      </w:r>
    </w:p>
    <w:p>
      <w:r>
        <w:t>A/1414/2022 - 9/9 -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