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ATAS/875/2016 vom 1. November 2016</w:t>
      </w:r>
    </w:p>
    <w:p>
      <w:r>
        <w:t>GE Cour de justice, 2016-11-01, FR</w:t>
      </w:r>
    </w:p>
    <w:p>
      <w:r>
        <w:rPr>
          <w:b/>
        </w:rPr>
        <w:t xml:space="preserve">Quelle: </w:t>
      </w:r>
      <w:r>
        <w:t>https://mcp.opencaselaw.ch/entscheid/ge_gerichte_ATAS_875_2016</w:t>
      </w:r>
    </w:p>
    <w:p>
      <w:r>
        <w:t>FR: GE_GERICHTE ATAS/875/2016 du 1 novembre 2016</w:t>
      </w:r>
    </w:p>
    <w:p>
      <w:r>
        <w:t>IT: GE_GERICHTE ATAS/875/2016 del 1 novembre 2016</w:t>
      </w:r>
    </w:p>
    <w:p>
      <w:pPr>
        <w:pStyle w:val="Heading2"/>
      </w:pPr>
      <w:r>
        <w:t>Erwägungen</w:t>
      </w:r>
    </w:p>
    <w:p>
      <w:r>
        <w:rPr>
          <w:b/>
        </w:rPr>
        <w:t>E. 14</w:t>
      </w:r>
    </w:p>
    <w:p>
      <w:r>
        <w:t>En raison de l’absence de toute décision valable, et par conséquent de toute décision sur opposition, la chambre de céans ne peut que déclarer irrecevable le recours contre la « décision » du 26 février 2016, ce qu’il y a lieu de comprendre au sens des considérants.</w:t>
      </w:r>
    </w:p>
    <w:p>
      <w:r>
        <w:rPr>
          <w:b/>
        </w:rPr>
        <w:t>E. 15</w:t>
      </w:r>
    </w:p>
    <w:p>
      <w:r>
        <w:t>Il ne sera pas perçu d’émolument à la charge du recourant, la procédure étant gratuite (art. 61 let. a LPGA ; art. 89H al. 1 de la loi sur la procédure administrative du 12 septembre 1985 [LPA - GE - E 5 10]).</w:t>
      </w:r>
    </w:p>
    <w:p>
      <w:r>
        <w:t>A/961/2016 - 12/12 -</w:t>
      </w:r>
    </w:p>
    <w:p>
      <w:r>
        <w:t>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