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ATAS/874/2018 vom 3. Oktober 2018</w:t>
      </w:r>
    </w:p>
    <w:p>
      <w:r>
        <w:t>GE Cour de justice, 2018-10-03, FR</w:t>
      </w:r>
    </w:p>
    <w:p>
      <w:r>
        <w:rPr>
          <w:b/>
        </w:rPr>
        <w:t xml:space="preserve">Quelle: </w:t>
      </w:r>
      <w:r>
        <w:t>https://mcp.opencaselaw.ch/entscheid/ge_gerichte_ATAS_874_2018</w:t>
      </w:r>
    </w:p>
    <w:p>
      <w:r>
        <w:t>FR: GE_GERICHTE ATAS/874/2018 du 3 octobre 2018</w:t>
      </w:r>
    </w:p>
    <w:p>
      <w:r>
        <w:t>IT: GE_GERICHTE ATAS/874/2018 del 3 ottobre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LPGA relatives à la loi fédérale sur l'assurance- 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1er janvier 2017 est entrée en vigueur la modification du 25 septembre 2015 de la LAA. Dans la mesure où l'accident du 14 janvier 2016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3</w:t>
      </w:r>
    </w:p>
    <w:p>
      <w:r>
        <w:t>Interjeté en temps utile, le recours est recevable (art. 60 al. 1 LPGA).</w:t>
      </w:r>
    </w:p>
    <w:p>
      <w:r>
        <w:rPr>
          <w:b/>
        </w:rPr>
        <w:t>E. 4</w:t>
      </w:r>
    </w:p>
    <w:p>
      <w:r>
        <w:t>Le litige porte sur le droit du recourant aux prestations de l’assurance-accidents. Il s’agit plus particulièrement de déterminer si l’atteinte à la santé du recourant est due à l’événement du 14 janvier 2016.</w:t>
      </w:r>
    </w:p>
    <w:p>
      <w:r>
        <w:rPr>
          <w:b/>
        </w:rPr>
        <w:t>E. 5</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w:t>
      </w:r>
    </w:p>
    <w:p>
      <w:r>
        <w:t>A/2578/2017 - 12/26 - fasse défaut pour que l'événement ne puisse pas être qualifié d'accident (ATF 129 V 402 consid. 2.1; arrêt du Tribunal fédéral 8C_194/2015 du 11 août 2015 consid. 3).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U.499/00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 U 502 p. 184 consid. 4.1 ; RAMA 1999 n. U 345 p. 422 consid. 2b).</w:t>
      </w:r>
    </w:p>
    <w:p>
      <w:r>
        <w:rPr>
          <w:b/>
        </w:rPr>
        <w:t>E. 6</w:t>
      </w:r>
    </w:p>
    <w:p>
      <w:r>
        <w:t>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U.351/04 du 14 février 2006 consid. 3.2). b.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w:t>
      </w:r>
    </w:p>
    <w:p>
      <w:r>
        <w:t>A/2578/2017 - 13/26 -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8</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w:t>
      </w:r>
    </w:p>
    <w:p>
      <w:r>
        <w:t>A/2578/2017 - 14/26 -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9</w:t>
      </w:r>
    </w:p>
    <w:p>
      <w:r>
        <w:t>a. L’art. 6 al. 2 LAA a conféré au Conseil fédéral la compétence d’étendre la prise en charge par l’assurance-accidents à des lésions assimilables à un accident. Aux termes de l'art. 9 al. 2 de l'ordonnance sur l'assurance-accidents (OLAA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des fractures (let. a), des déboîtements d'articulation (let. b), des déchirures du ménisque (let. c), des déchirures de muscles (let. d), des élongations de muscles (let. e), des déchirures de tendons (let. f), des lésions de ligaments (let. g) et des lésions du tympan (let. h).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123 V 43 consid. 2b). Il faut qu'un facteur extérieur soit une cause possible de la lésion, au moins à titre partiel, pour qu'une lésion assimilée à un accident soit admise (arrêt du Tribunal fédéral 8C_698/2007 du 27 octobre 2008, consid. 4.2). En revanche,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seront manifestement imputables à une maladie ou à des phénomènes dégénératifs, de sorte qu'il appartiendra à l'assurance-maladie d'en prendre en charge les suites (ATF 129 V 468 consid.4 ; ATF 123 V 44 consid. 2b ; ATF 116 V 147 consid. 2c). La notion de cause extérieure suppose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w:t>
      </w:r>
    </w:p>
    <w:p>
      <w:r>
        <w:t>A/2578/2017 - 15/26 - lourdement chargé, ou le changement de position corporelle de manière incontrôlée sous l'influence de phénomènes extérieurs ; ATF 129 V 466 consid. 4.2.2). c.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II faut cependant qu'une cause extérieure ait, au moins, déclenché les symptômes dont souffre l'assuré (voir ATF 123 V 43 consid. 2b ; ATF 116 V 145 consid. 6c ; ATF 114 V 301 consid. 3c). d.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 du Tribunal fédéral 8C_347/2013 du 18 février 2014 consid. 3.2 et les références citées). e.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 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précité, ibidem).</w:t>
      </w:r>
    </w:p>
    <w:p>
      <w:r>
        <w:rPr>
          <w:b/>
        </w:rPr>
        <w:t>E. 10</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w:t>
      </w:r>
    </w:p>
    <w:p>
      <w:r>
        <w:t>A/2578/2017 - 16/26 -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A/2578/2017 - 17/26 -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sur pièces n'apporte pas d'élément décisif s'agissant d'une atteinte à la santé psychique, dont les effets sur la capacité de travail impliquent un examen personnel de l'assuré (arrêt du Tribunal fédéral des assurances I 455/06 du 22 janvier 2007 consid. 6.2). Les expertises psychiatriques sur dossier ne sont admissibles qu'à titre exceptionnel, et seulement lorsque l'intéressé a déjà fait l'objet d'une ou plusieurs expertises, lesquelles doivent de surcroît être récentes et qu'aucune modification essentielle (identité du tableau clinique) n'est intervenue depuis. Une expertise sur dossier peut aussi être envisagée lorsque la personne à examiner n'est que difficilement atteignable ou refuse de se soumettre à l'examen. C'est à l'expert de déterminer si son mandat est réalisable dans de telles conditions (ATF 127 I 54 consid. 2f). g. Un rapport du SMR (art.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9C_581/2007 du 14 juillet 2008 consid. 3.2 et 9C_341/2007 du 16 novembre 2007 consid. 4.1). h.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w:t>
      </w:r>
    </w:p>
    <w:p>
      <w:r>
        <w:t>A/2578/2017 - 18/26 -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i.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w:t>
      </w:r>
    </w:p>
    <w:p>
      <w:r>
        <w:t>A/2578/2017 - 19/26 - des éléments subjectifs liés au comportement de l'assuré pendant le stage (arrêt du Tribunal fédéral 9C_462/2009 du 2 décembre 2009 consid. 2.4).</w:t>
      </w:r>
    </w:p>
    <w:p>
      <w:r>
        <w:rPr>
          <w:b/>
        </w:rPr>
        <w:t>E. 11</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t>A/2578/2017 - 20/26 -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U.359/04 du 20 décembre 2005 consid. 2 ; U.389/04 du 27 octobre 2005 consid. 4.1 et U.222/04 du 30 novembre 2004 consid. 1.3).</w:t>
      </w:r>
    </w:p>
    <w:p>
      <w:r>
        <w:rPr>
          <w:b/>
        </w:rPr>
        <w:t>E. 14</w:t>
      </w:r>
    </w:p>
    <w:p>
      <w:r>
        <w:t>En l’occurrence, l’intimée estime que la fracture périprothétique dont a été victime le recourant le 14 janvier 2016 est de nature entièrement maladive, en se fondant sur les avis du Dr H______ des 4 octobre 2016 et 5 mars 2018. Le recourant conteste cette appréciation en estimant que l’accident est la cause de la fracture, en se fondant sur les avis des Drs E______, I______ et J______. La chambre de céans constate que les avis du Dr H______ ne peuvent se voir reconnaitre une pleine valeur probante, en particulier l’appréciation et les conclusions du rapport d’expertise et de son complément. Le Dr H______ débute son appréciation par l’affirmation que l’élément clé du dossier est la présence dans le massif trochantérien du fémur d’un volumineux granulome. Ce faisant, il minimise un autre élément clé du dossier qui est l’accident du 14 janvier 2016, soit la glissade sur une plaque d’égout enneigée suivie d’une chute du recourant de sa hauteur, avec réception sur la hanche droite (déclaration d’accident du 27 janvier 2016 et lettre de sortie des HUG du 28 janvier 2016). A cet égard, lors de l’entretien avec un inspecteur de l’intimée, le recourant a précisé qu’alors qu’il rentrait chez lui, il avait glissé sur une plaque d’égout enneigée, sa jambe droite était partie sur l’intérieur et il avait chuté sur le côté droit (rapport du visiteur des assurés du 27 avril 2016). Or, l’accident est admis par l’intimé dans la version telle que susdécrite. Il est également admis dans un premier temps par le Dr H______ (expertise H______ du 4 octobre 2016 p. 2 et 15). L’expert s’évertue cependant à démontrer un rôle exclusif joué par l’état maladif antérieur, soit un granulome ; il émet à cet égard l’hypothèse que la simple traction répétée des muscles s’insérant sur le grand trochanter a entrainé la rupture du massif trochantérien fragilisé par le granulome trochantérien et que l’incapacité musculaire d’apparition brutale a entrainé la chute (expertise H______ du 4 octobre 2016 p. 15, 17 et 19). Pour étayer sa thèse, le Dr H______ donne ensuite une autre version de l’accident du 14 janvier 2016, en expliquant, dans son complément d’expertise, que le sol étant gelé, les muscles de la hanche du recourant déploient</w:t>
      </w:r>
    </w:p>
    <w:p>
      <w:r>
        <w:t>A/2578/2017 - 21/26 - une grande force pour effectuer la marche, d’autant plus que le bas de la colonne vertébrale du recourant est bloqué chirurgicalement et que l’autre hanche présente une prothèse ; la répétition des tractions finit ainsi par arracher le grand et le petit trochanter droits, les muscles ne peuvent plus fonctionner, entrainant la chute du recourant. Or, cette description ne correspond pas à celle que le Dr H______ a lui- même admise dans l’anamnèse en relatant que le recourant a chuté de sa hauteur sur le sol enneigé en se réceptionnant sur le côté droit (expertise du 4 octobre 2016 p. 2). Le sol gelé est un ajout du Dr H______, le recourant n’ayant jamais déclaré une chute sur de la glace. Cet ajout permet au Dr H______ de souligner que l’absence d’hématome n’est pas compatible avec un traumatisme direct par la glace qui aurait brisé l’os autour de la prothèse (complément d’expertise H______ p. 4). Au demeurant, l’explication du mécanisme accidentel par le Dr H______ est une hypothèse qui ne tient pas compte des éléments au dossier. Il est au contraire admis par les médecins-traitant que le recourant présentait une fragilité des segments osseux et de l’ancrage de la prothèse, due au granulome, de sorte que la chute, telle que décrite par le recourant, sans entrainer d’hématome, pouvait être de nature à causer une fracture (rapports du Dr J______ du 12 janvier 2018 et du Dr E______ du 31 mars 2017). Le Dr I______ estime même que le choc était suffisant pour fracturer le grand trochanter au niveau de la hanche, sans affaiblissement de ce dernier par un granulome, lequel n’était pas absolument évident (rapport du Dr I______ du 28 novembre 2016). De surcroit, les médecins-traitant du recourant ne donnent pas la même importance que le Dr H______ à l’état maladif antérieur ; selon le Dr I______, un défect osseux dans la zone concernée n’était pas absolument évident (rapport I______ du 28 novembre 2016) ; le Dr E______ a relevé que la zone de résorption au niveau du trochanter ne présentait pas un risque majeur de rupture spontanée et cela nonobstant la présence d’un granulome (rapport E______ du 31 mars 2017) ; quant au Dr J______, il a considéré que le recourant n’avait pas pu être victime d’une fracture de fatigue, soit une fracture survenant à la suite de micro-stress traumatiques, de sorte qu’il excluait son origine maladive (rapport J______ du 12 janvier 2018).</w:t>
      </w:r>
    </w:p>
    <w:p>
      <w:r>
        <w:t>Dans son complément d’expertise, d’ailleurs curieusement requis par l’intimé en dehors de tout acte d’instruction de la part de la chambre de céans, le Dr H______ a confirmé son appréciation, après avoir pris connaissance du rapport du Dr J______ du 12 janvier 2018. Il a derechef considéré que le recourant présentait un volumineux granulome du massif trochantérien, lequel était indolore et, après l’accident, un arrachement des deux massifs osseux. Il a affirmé que la fracture due à une chute autour d’une prothèse était rare, sans explication convaincante et que si tel avait été le cas, la cavité du massif trochantérien aurait été éclatée ou écrasée ; enfin, l’échec de la première opération démontrait la fragilité osseuse préexistante (complément d’expertise H______ p. 4).</w:t>
      </w:r>
    </w:p>
    <w:p>
      <w:r>
        <w:t>A/2578/2017 - 22/26 - Le Dr H______ s’emploie ensuite à relever des incohérences et contradictions majeures dans le rapport du Dr J______ et fait une interprétation volontairement erronée de ce rapport (« le Dr J______ ne retient pas d’incapacité de travail en causalité avec l’évènement du 14 janvier 2016 », « il reprend ainsi les conclusions de mon travail, ce à quoi on ne peut que souscrire », « il affirme ainsi clairement l’origine maladive à l’origine de l’évènement du 14 janvier 2016 », « émaillé de contradictions, en l’absence de toute argumentation et sans critique aucune de mon expertise, je ne lis, dans le travail présenté, aucun élément pouvant demander une modification de mes conclusions »). A cet égard, on peut et on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(voir à ce sujet JACQUES MEINE, L'expert et l'expertise - critères de validité de l'expertise médicale, p. 1 ss, ainsi que FRANÇOIS PAYCHÈRE, Le juge et l'expert - plaidoyer pour une meilleure compréhension, in L'expertise médicale, 2002, p. 11 ss et 133 ss ; arrêt du Tribunal fédéral 9C_603/2009 du 2 février 2010). Le rapport d'expertise (judiciaire) doit être rédigé dans une langue aussi compréhensible que possible, en suivant une structure logique afin que le lecteur puisse comprendre le cheminement intellectuel et scientifique à la base de l'avis qu'il exprime. L'expert doit s'efforcer de décrire les phénomènes qu'il constate par rapport à un état standard des connaissances médicales, sans vider des querelles de spécialistes par-dessus la tête des juges et des parties (cf. arrêt 9C_603/2009 du 2 février 2010 consid. 3.3; FRANÇOIS PAYCHÈRE, Le juge et l'expert – op. cit p. 143 ; arrêt du Tribunal fédéral 4A_543/2014 du 30 mars 2015). En l’occurrence, le Dr H______ a usé de tournures ironiques inappropriées dans le cadre de son expertise, qui sont propres à susciter des doutes quant à son objectivité et son impartialité. Par ailleurs, il a construit une version de l’accident étayant son explication non accidentelle de l’atteinte à la santé du recourant. La crédibilité de l’expertise en est ébranlée. Dans ces conditions et compte tenu des avis médicaux des médecins-traitant du recourant en grande partie divergents de ceux du Dr H______, une expertise judiciaire est nécessaire.</w:t>
      </w:r>
    </w:p>
    <w:p>
      <w:r>
        <w:t>A/2578/2017 - 23/26 - Celle-ci sera confiée au docteur K______, FMH chirurgie orthopédique et traumatologique de l’appareil locomoteur, Hirslanden Clinique L______, à Genève, étant relevé, en rapport avec la remarque de l’intimée, que la certification SIM n’est pas exigée par la chambre de céans dans le cadre des expertises judiciaires.</w:t>
      </w:r>
    </w:p>
    <w:p>
      <w:r>
        <w:t>A/2578/2017 - 24/26 - PAR CES MOTIFS, LA CHAMBRE DES ASSURANCES SOCIALES : Préparatoirement : I. Ordonne une expertise médicale. La confie au docteur K______, FMH chirurgie orthopédique et traumatologique de l’appareil locomoteur, Hirslanden Clinique L______, à Genève. Dit que la mission d’expertise sera la suivante : A. Prendre connaissance du dossier de la cause. B. Si nécessaire prendre tous renseignements auprès des médecins ayant traité M. A______. C. Examiner M. A______. D. Etablir un rapport détaillé et répondre aux questions suivantes: 1. Quelle est l’anamnèse détaillée du cas ? 2. Quelles sont les circonstances de l'accident ? 3. Quelles sont les plaintes de M. A______ ? 4. Quels sont les diagnostics ? 5. Quelles sont les limitations fonctionnelles ? 6. a. Les atteintes à la santé constatées sont-elles en relation de causalité naturelle avec l'accident du 14 janvier 2016 ? Plus précisément, le lien de causalité est-il seulement possible (moins de 50 % dû à l'accident), probable (plus de 50 % dû à l'accident) ou certain (100 % dû à l'accident) ?</w:t>
      </w:r>
    </w:p>
    <w:p>
      <w:r>
        <w:t>b. Veuillez motiver le lien de causalité naturelle pour chaque diagnostic posé.</w:t>
      </w:r>
    </w:p>
    <w:p>
      <w:r>
        <w:t>c. En particulier, la fracture de typer AGL est-elle due à l’accident de façon probable (probabilité de plus de 50 %) ? 7. M. A______ présentait-il de façon probable (probabilité de plus de 50 %) un état maladif préexistant à l’accident et asymptomatique ? Si oui : a. Lequel ? b. L’accident a-t-il décompensé cet état maladif ? c. Une symptomatologie due à l’état maladif se serait-elle, même sans l’accident, de toute façon manifestée ? Si oui, à quelle date ? d. Si l’accident a décompensé un état maladif préexistant, à quel moment le statu quo sine a-t-il été atteint (moment où l’état de santé de M. A______ est similaire à celui qui serait survenu tôt ou tard, même sans l’accident par suite d’un développement ordinaire) ?</w:t>
      </w:r>
    </w:p>
    <w:p>
      <w:r>
        <w:t>A/2578/2017 - 25/26 - e. L’accident a-t-il entrainé une aggravation déterminante et durable de l’état de santé préexistant ? f. L’intervention du 20 janvier 2016 est-elle en lien de causalité probable (probabilité de plus de 50 %) avec l’accident ? g. L’intervention du 1er septembre est-elle en lien de causalité probable (probabilité de plus de 50 %) avec l’accident ? 8. a. Comment la capacité de travail de M. A______ a-t-elle évolué depuis l’accident dans sa profession habituelle de barman ? b. L’incapacité de travail est-elle due à l’accident de façon probable (probabilité de plus de 50 %) ? c. Une activité adaptée aux limitations fonctionnelles de M. A______ est-elle exigible ? Si oui, depuis quelle date et à quel taux ? 9. a. Etes-vous d'accord avec l’expertise du Dr H______ du 27 septembre 2016 ainsi que son complément du 5 mars 2018 ? En particulier avec : 1. La présence d’un volumineux granulome du massif trochantérien ? 2. Un arrachement des grand et petit trochanter du fémur, dû à la répétition des tractions, ayant entrainé la chute de M. A______ ? 3. L’affirmation que la chute n’a pas pu causer la fracture car il n’y a ni hématome, ni écrasement ou éclatement de la cavité du massif trochantérien ? 4. L’affirmation que la fracture due à une chute autour d’une prothèse est rare ? b. Etes-vous d’accord avec l’avis du Dr I______ du 28 novembre 2016 ? c. Etes-vous d’accord avec l’avis du Dr E______ du 31 mars 2017 ? d. Etes-vous d’accord avec l’avis du Dr J______ du 12 janvier 2018 ? En particulier avec la constatation que M. A______ n’a pas présenté une fracture de fatigue mais une fracture accidentelle ? 10. Quel est le traitement prodigué ? Quel est le traitement encore nécessaire ? 11. Quel est le pronostic ? 12. L’atteinte à la santé entraîne-t-elle une atteinte à l’intégrité définitive ? Si oui, quel est le degré de l’indemnité pour atteinte à l’intégrité selon les tables de la SUVA concernant les atteintes à l’intégrité selon la LAA (https://www.suva.ch/fr-ch/accident/accident/medecine -des-assurances#uxlibr ary-material=4ab122559dc26c42b949ec148704f83a&amp;uxlibrary-material-filter= materialGroup:all). Une détérioration prévisible de l’intégrité physique doit être indiquée et prise en compte dans l’estimation et seules les atteintes à la santé de M. A______ en</w:t>
      </w:r>
    </w:p>
    <w:p>
      <w:r>
        <w:t>A/2578/2017 - 26/26 - lien probable avec l’accident doivent être incluses dans le calcul du taux de l’indemnité pour atteinte à l’intégrité. 13. Faire toutes autres observations ou suggestions utiles. E. Réserve le sort des frais jusqu’à droit jugé au fond.</w:t>
      </w:r>
    </w:p>
    <w:p>
      <w:r>
        <w:t>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