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ATAS/873/2022 vom 6. Oktober 2022</w:t>
      </w:r>
    </w:p>
    <w:p>
      <w:r>
        <w:t>GE Cour de justice, 2022-10-06, FR</w:t>
      </w:r>
    </w:p>
    <w:p>
      <w:r>
        <w:rPr>
          <w:b/>
        </w:rPr>
        <w:t xml:space="preserve">Quelle: </w:t>
      </w:r>
      <w:r>
        <w:t>https://mcp.opencaselaw.ch/entscheid/ge_gerichte_ATAS_873_2022</w:t>
      </w:r>
    </w:p>
    <w:p>
      <w:r>
        <w:t>FR: GE_GERICHTE ATAS/873/2022 du 6 octobre 2022</w:t>
      </w:r>
    </w:p>
    <w:p>
      <w:r>
        <w:t>IT: GE_GERICHTE ATAS/873/2022 del 6 ottobre 2022</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le recours est recevable (art. 60 LPGA).</w:t>
      </w:r>
    </w:p>
    <w:p>
      <w:r>
        <w:rPr>
          <w:b/>
        </w:rPr>
        <w:t>E. 2</w:t>
      </w:r>
    </w:p>
    <w:p>
      <w:r>
        <w:t>Le litige porte sur le droit de la recourante à une rente d’invalidité, singulièrement sur l’évaluation de sa capacité de travail.</w:t>
      </w:r>
    </w:p>
    <w:p>
      <w:r>
        <w:rPr>
          <w:b/>
        </w:rPr>
        <w:t>E. 3</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la recourante invoque une incapacité de travail ayant débuté antérieurement au 1er janvier 2022, de sorte que l’ancien droit reste applicble.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t>A/1199/2022 - 20/23 -</w:t>
      </w:r>
    </w:p>
    <w:p>
      <w:r>
        <w:rPr>
          <w:b/>
        </w:rPr>
        <w:t>E. 4.5</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4.6</w:t>
      </w:r>
    </w:p>
    <w:p>
      <w:r>
        <w:t>Dans l’affirmative, considérez-vous que cela suffise à exclure une atteinte à la santé significative ? 5. Limitations fonctionnelles</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5.3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5.4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6</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w:t>
      </w:r>
    </w:p>
    <w:p>
      <w:r>
        <w:t>A/1199/2022 - 8/23 -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w:t>
      </w:r>
    </w:p>
    <w:p>
      <w:r>
        <w:t>A/1199/2022 - 9/23 -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Etant donné que l’évaluation de la personnalité est davantage</w:t>
      </w:r>
    </w:p>
    <w:p>
      <w:r>
        <w:t>A/1199/2022 - 10/23 -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w:t>
      </w:r>
    </w:p>
    <w:p>
      <w:r>
        <w:t>A/1199/2022 - 11/23 -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7</w:t>
      </w:r>
    </w:p>
    <w:p>
      <w:r>
        <w:t>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Dans un arrêt du 11 juillet 2019 (ATF 145 V 215), le Tribunal fédéral est parvenu à la conclusion que sa pratique en matière de syndrome de dépendance ne peut plus être maintenue. D’un point de vue médical, les syndromes de dépendance et les troubles liés à la consommation de substances diagnostiqués lege artis par un</w:t>
      </w:r>
    </w:p>
    <w:p>
      <w:r>
        <w:t>A/1199/2022 - 12/23 - spécialiste doivent également être considérés comme des atteintes (psychiques) à la santé significatives au sens du droit de l’assurance invalidité (consid. 5.3.3 et 6). Le caractère primaire ou secondaire d’un trouble de la dépendance n’est plus décisif pour en nier d’emblée toute pertinence sous l’angle du droit de l’assurance-invalidité (arrêt du Tribunal fédéral 9C_618/2019 du 16 mars 2020 consid. 8.1.1). Par conséquent, il s’agit, comme pour toutes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t>A/1199/2022 - 21/23 -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rPr>
          <w:b/>
        </w:rPr>
        <w:t>E. 8</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A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w:t>
      </w:r>
    </w:p>
    <w:p>
      <w:r>
        <w:t>A/1199/2022 - 13/23 -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 elle compter sur le soutien de ses proches ? 9. Capacité de travail</w:t>
      </w:r>
    </w:p>
    <w:p>
      <w:r>
        <w:rPr>
          <w:b/>
        </w:rPr>
        <w:t>E. 9</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Des mesures médicales sont-elles nécessaires préalablement à la reprise d’une activité lucrative ? Si oui, lesquelles ?</w:t>
      </w:r>
    </w:p>
    <w:p>
      <w:r>
        <w:t>A/1199/2022 - 22/23 -</w:t>
      </w:r>
    </w:p>
    <w:p>
      <w:r>
        <w:rPr>
          <w:b/>
        </w:rPr>
        <w:t>E. 9.6</w:t>
      </w:r>
    </w:p>
    <w:p>
      <w:r>
        <w:t>Quel est votre pronostic quant à l’exigibilité de la reprise d’une activité lucrative ? 10. Traitement</w:t>
      </w:r>
    </w:p>
    <w:p>
      <w:r>
        <w:rPr>
          <w:b/>
        </w:rPr>
        <w:t>E. 10.1</w:t>
      </w:r>
    </w:p>
    <w:p>
      <w:r>
        <w:t>Examen du traitement suivi par la personne expertisée et analyse de son adéquation.</w:t>
      </w:r>
    </w:p>
    <w:p>
      <w:r>
        <w:rPr>
          <w:b/>
        </w:rPr>
        <w:t>E. 10.1.1</w:t>
      </w:r>
    </w:p>
    <w:p>
      <w:r>
        <w:t>Dans ce cadre, effectuer un dosage sanguin des traitements psychotropes que prend la personne expertisée, afin d’évaluer la compliance et/ou la biodisponibilité.</w:t>
      </w:r>
    </w:p>
    <w:p>
      <w:r>
        <w:rPr>
          <w:b/>
        </w:rPr>
        <w:t>E. 10.1.2</w:t>
      </w:r>
    </w:p>
    <w:p>
      <w:r>
        <w:t>Effectuer un dosage sanguin et/ou urinaire des diverses substances psychoactives, afin d’évaluer les consommations de la personne expertisée.</w:t>
      </w:r>
    </w:p>
    <w:p>
      <w:r>
        <w:rPr>
          <w:b/>
        </w:rPr>
        <w:t>E. 10.1.3</w:t>
      </w:r>
    </w:p>
    <w:p>
      <w:r>
        <w:t>Se prononcer sur l’exigibilité d’abstinence des diverses substances psychoactives.</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 11. Appréciation d'avis médicaux du dossier</w:t>
      </w:r>
    </w:p>
    <w:p>
      <w:r>
        <w:rPr>
          <w:b/>
        </w:rPr>
        <w:t>E. 10.5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w:t>
      </w:r>
    </w:p>
    <w:p>
      <w:r>
        <w:t>A/1199/2022 - 15/23 -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11.1</w:t>
      </w:r>
    </w:p>
    <w:p>
      <w:r>
        <w:t>Êtes-vous d'accord avec l'avis du Dr I______ du 7 janvier 2021 ? En particulier avec les diagnostics posés, les limitations fonctionnelles constatées et l'estimation d'une capacité de travail nulle de la personne expertisée ? Si non, pourquoi ?</w:t>
      </w:r>
    </w:p>
    <w:p>
      <w:r>
        <w:rPr>
          <w:b/>
        </w:rPr>
        <w:t>E. 11.2</w:t>
      </w:r>
    </w:p>
    <w:p>
      <w:r>
        <w:t>Êtes-vous d’accord avec l’expertise de la Dresse K______ du 10 décembre 2021 ? En particulier avec les diagnostics posés, les limitations fonctionnelles constatées et l’estimation d’une capacité de travail de 100% de la personne expertisée ? Si non, pourquoi ? 12. Quel est le pronostic ? 13. Des mesures de réadaptation professionnelle sont-elles envisageables ?</w:t>
      </w:r>
    </w:p>
    <w:p>
      <w:r>
        <w:rPr>
          <w:b/>
        </w:rPr>
        <w:t>E. 11.3</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w:t>
      </w:r>
    </w:p>
    <w:p>
      <w:r>
        <w:t>A/1199/2022 - 18/23 -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14</w:t>
      </w:r>
    </w:p>
    <w:p>
      <w:r>
        <w:t>Faire toutes autres observations ou suggestions utiles. II. Invite l’expert à déposer, dans les meilleurs délais, son rapport en trois exemplaires auprès de la chambre de céans.</w:t>
      </w:r>
    </w:p>
    <w:p>
      <w:r>
        <w:t>A/1199/2022 - 23/23 - III. Réserve le fond ainsi que le sort des frais jusqu’à droit jugé au fond.</w:t>
      </w:r>
    </w:p>
    <w:p>
      <w:r>
        <w:t>La greffière</w:t>
      </w:r>
    </w:p>
    <w:p>
      <w:r>
        <w:t>Adriana MALANGA</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