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ATAS/871/2016 vom 31. Oktober 2016</w:t>
      </w:r>
    </w:p>
    <w:p>
      <w:r>
        <w:t>GE Cour de justice, 2016-10-31, FR</w:t>
      </w:r>
    </w:p>
    <w:p>
      <w:r>
        <w:rPr>
          <w:b/>
        </w:rPr>
        <w:t xml:space="preserve">Quelle: </w:t>
      </w:r>
      <w:r>
        <w:t>https://mcp.opencaselaw.ch/entscheid/ge_gerichte_ATAS_871_2016</w:t>
      </w:r>
    </w:p>
    <w:p>
      <w:r>
        <w:t>FR: GE_GERICHTE ATAS/871/2016 du 31 octobre 2016</w:t>
      </w:r>
    </w:p>
    <w:p>
      <w:r>
        <w:t>IT: GE_GERICHTE ATAS/871/2016 del 31 ottobre 2016</w:t>
      </w:r>
    </w:p>
    <w:p>
      <w:pPr>
        <w:pStyle w:val="Heading2"/>
      </w:pPr>
      <w:r>
        <w:t>Volltext</w:t>
      </w:r>
    </w:p>
    <w:p>
      <w:r>
        <w:t>Siégeant : Mario-Dominique TORELLO, Président; Jean-Pierre WAVRE et Willy KNOEPFEL , Juges assesseurs</w:t>
      </w:r>
    </w:p>
    <w:p>
      <w:r>
        <w:t>RÉPUBLIQUE ET</w:t>
      </w:r>
    </w:p>
    <w:p>
      <w:r>
        <w:t>CANTON DE GENÈVE POUVOIR JUDICIAIRE</w:t>
      </w:r>
    </w:p>
    <w:p>
      <w:r>
        <w:t>A/2782/2016 ATAS/871/2016 COUR DE JUSTICE Chambre des assurances sociales Arrêt du 31 octobre 2016 10ème Chambre</w:t>
      </w:r>
    </w:p>
    <w:p>
      <w:r>
        <w:t>En la cause Madame A______, domiciliée à GENEVE</w:t>
      </w:r>
    </w:p>
    <w:p>
      <w:r>
        <w:t>recourante</w:t>
      </w:r>
    </w:p>
    <w:p>
      <w:r>
        <w:t>contre OFFICE DE L'ASSURANCE-INVALIDITE DU CANTON DE GENEVE, sis Service juridique; Rue des Gares 12; Case postale 2096, GENEVE</w:t>
      </w:r>
    </w:p>
    <w:p>
      <w:r>
        <w:t>intimé</w:t>
      </w:r>
    </w:p>
    <w:p>
      <w:r>
        <w:t>A/2782/2016 - 2/2 - Vu la décision du 8 août 2016 de l’Office cantonal de l’assurance-invalidité du canton de Genève (ci-après : OAI) niant le droit de Madame A______ (ci-après : la recourante) à des mesures professionnelles et lui octroyant une demi-rente d’invalidité du 1er février 2015 au 28 février 2015, à un trois-quarts de rente d’invalidité du 1er mars 2015 au 31 mai 2015 et à une rente entière d’invalidité dès le 1er juin 2015 ; Vu le recours du 23 août 2016 de la recourante concluant à une révision de cette décision au motif qu’elle souhaitait reprendre un travail à 50 % pour l’aider moralement et financièrement ; Vu la réponse de l’OAI du 20 septembre 2016 concluant au rejet du recours et à la confirmation de la décision du 8 août 2016 ; Vu l'audience de comparution personnelle des parties du 31 octobre 2016 ; Attendu qu'à cette dernière audience la recourante a indiqué qu’au vu des explications qui lui ont été données ce jour, elle renonçait à son opposition, et par conséquent,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