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ATAS/871/2014 vom 16. Juli 2014</w:t>
      </w:r>
    </w:p>
    <w:p>
      <w:r>
        <w:t>GE Cour de justice, 2014-07-16, FR</w:t>
      </w:r>
    </w:p>
    <w:p>
      <w:r>
        <w:rPr>
          <w:b/>
        </w:rPr>
        <w:t xml:space="preserve">Quelle: </w:t>
      </w:r>
      <w:r>
        <w:t>https://mcp.opencaselaw.ch/entscheid/ge_gerichte_ATAS_871_2014</w:t>
      </w:r>
    </w:p>
    <w:p>
      <w:r>
        <w:t>FR: GE_GERICHTE ATAS/871/2014 du 16 juillet 2014</w:t>
      </w:r>
    </w:p>
    <w:p>
      <w:r>
        <w:t>IT: GE_GERICHTE ATAS/871/2014 del 16 luglio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LPC est entrée en vigueur le 1er janvier 2008. Elle abroge et remplace la LPC du 19 mars 1965 (aLPC). Pour les prestations complémentaires cantonales, la novelle du 13 décembre 2007 est également entrée en vigueur le 1er janvier 2008. Elle modifie la loi sur les prestations cantonales complémentaires à l’assurance- vieillesse et survivants et à l’assurance-invalidité du 25 octobre 1968 (LPCC ; RS J 4 25)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de la recourante aux prestations complémentaires s'analysera selon le nouveau droit en vigueur dès le 1er janvier 2008 (ATF 132 V 215 consid. 3.1.1; ATF 127 V 466 consid.1; Arrêt du Tribunal fédéral 9C_935/2010 du 18 février 2011, consid. 2).</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la restitution de CHF 8'466.- à titre de prestations versées du 1er janvier 2012 au 31 mai 2013 et sur le droit de la recourante aux prestations complémentaires à compter du 1er juin 2013.</w:t>
      </w:r>
    </w:p>
    <w:p>
      <w:r>
        <w:rPr>
          <w:b/>
        </w:rPr>
        <w:t>E. 5</w:t>
      </w:r>
    </w:p>
    <w:p>
      <w:r>
        <w:t>a. 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w:t>
      </w:r>
    </w:p>
    <w:p>
      <w:r>
        <w:t>A/2485/2013 - 6/18 -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Selon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Arrêt du Tribunal fédéral C_271/04 du 21 mars 2006, consid. 2.5). b. En l'occurrence, il résulte des pièces versées au dossier que c'est seulement le</w:t>
      </w:r>
    </w:p>
    <w:p>
      <w:r>
        <w:rPr>
          <w:b/>
        </w:rPr>
        <w:t>E. 6</w:t>
      </w:r>
    </w:p>
    <w:p>
      <w:r>
        <w:t>Il y a lieu par conséquent d'examiner si le montant à restituer par la recourante a été correctement établi par l'intimé. Au vu des arguments et des pièces du dossier, il s'agit singulièrement de savoir si le revenu déterminant dès le 1er janvier 2012 – soit le gain de l'activité lucrative, les indemnités de chômage et le gain potentiel – et les dépenses reconnues – soit le montant retenu à titre de loyer – ont été correctement déterminés par l'intimé.</w:t>
      </w:r>
    </w:p>
    <w:p>
      <w:r>
        <w:rPr>
          <w:b/>
        </w:rPr>
        <w:t>E. 7</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veuf ou de veuve, conformément à l'art. 4 al. 1 let. abis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Aux termes de l'art. 11 al. 1 LPC, les revenus déterminants comprennent notamment deux tiers des ressources en espèces ou en nature provenant de l'exercice d'une activité lucrative, pour autant qu'elles excèdent annuellement CHF 1'000.- pour une personne seule (let. a); les rentes, pensions et autres prestations périodiques, y compris les rentes de l'AVS et de l'AI (let.d); les ressources et parts de fortune dont un ayant droit s'est dessaisi (let. g).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w:t>
      </w:r>
    </w:p>
    <w:p>
      <w:r>
        <w:t>A/2485/2013 - 8/18 - certaines adaptations, notamment que les prestations complémentaires fédérales sont ajoutées au revenu déterminant (let. a). c. Pour le calcul de la prestation complémentaire fédérale annuelle, sont pris en compte en règle générale les revenus déterminants obtenus au cours de l’année civile précédente et l’état de la fortune le 1er janvier de l’année pour laquelle la prestation est servie (al. 1). La prestation complémentaire annuelle doit toujours être calculée compte tenu des rentes, pensions et autres prestations périodiques en cours (al. 3 de l'art. 23 OPC-AVS/AI). Pour la fixation des prestations complémentaires cantonales, sont déterminantes, les rentes, pensions et autres prestations périodiques de l'année civile en cours (let. a de l'art. 9 al. 1 LPCC). En cas de modification importante des ressources ou de la fortune du bénéficiaire, la prestation est fixée conformément à la situation nouvelle (art. 9 al. 3 LPCC).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t>A/2485/2013 - 9/18 -</w:t>
      </w:r>
    </w:p>
    <w:p>
      <w:r>
        <w:rPr>
          <w:b/>
        </w:rPr>
        <w:t>E. 8</w:t>
      </w:r>
    </w:p>
    <w:p>
      <w:r>
        <w:t>a. En l'occurrence, s'agissant du revenu déterminant, il n'est pas contesté qu'en 2012, la recourante a perçu un salaire de son activité lucrative ainsi que des indemnités journalières de chômage. Selon les pièces versées au dossier, la recourante a reçu pour la période du 1er janvier au 31 décembre 2012, CHF 9'822.- à titre d'indemnités de chômage, de sorte que c'est à juste titre que l'intimé a pris en compte intégralement ce montant dans le plan de calculs pour la période précitée. S'agissant du gain de l'activité lucrative, il est également établi que la recourante a perçu CHF 8'766,30 en 2012 (pièce 11 chargé intimé). Le montant relatif au gain de l'activité lucrative doit être pris en considération, dans le calcul des prestations complémentaires, à raison des deux tiers, après une déduction forfaitaire de CHF 1'000.- conformément à la loi (art. 11 al. 1 LPC), soit CHF 5'177,55, ce qui correspond au montant pris en considération par l'intimé. Sur ces deux éléments du revenu déterminant, les calculs de l'intimé pour l'année 2012 doivent donc être confirmés. b. S'agissant de la période du 1er janvier au 28 février 2013, il résulte de l'instruction effectuée par la chambre de céans que la recourante a perçu, à titre d'indemnités journalières de chômage CHF 1'851,70 (CHF 981,15 en janvier + CHF 870,55 en février), ce qui correspond à un montant annuel de CHF 11'110,20 (1'851,70/2 x 12). C'est par conséquent à tort que l'intimé a pris en compte, dans le calcul des prestations complémentaires, un montant de CHF 11'742.- à titre d'indemnités de chômage. Sur ce point, le calcul effectué par l'intimé pour la période du 1er janvier au 28 février 2013 est erroné. Il appartiendra à l'intimé de recalculer les prestations complémentaires en prenant en compte un montant de CHF 11'110,20 à titre d'indemnités de chômage. Il résulte par ailleurs des pièces versées au dossier que pendant la période précitée, la recourante a effectivement perçu un gain de l'activité lucrative de CHF 1'370,60 (CHF 750,60 en janvier 2013 + CHF 620.- en février 2013), ce qui correspond à un revenu annuel de CHF 8'223,60 (1'370,60/2 x 12). Le montant relatif au gain de l'activité lucrative a été pris en considération, dans le calcul des prestations complémentaires, à raison des deux tiers, après une déduction forfaitaire de CHF 1'000.-, soit CHF 4'815,75. Ce montant doit par conséquent être confirmé. c. S'agissant de la période à compter du 1er mars 2013, il résulte du plan de calcul que l'intimé a pris en compte, à titre de gain de l'activité lucrative, un montant annuel de CHF 8'223,60. Or, si ce montant annualisé est correct pour les calculs portant sur la période du 1er janvier au 28 février 2013, il ne saurait être repris tel quel pour le calcul des prestations complémentaires à compter du 1er mars 2013. On rappellera en effet que lorsqu’un nouveau calcul des prestations complémentaires</w:t>
      </w:r>
    </w:p>
    <w:p>
      <w:r>
        <w:t>A/2485/2013 - 10/18 - est effectué dans le cadre de la révision impliquant une demande de restitution, il y a lieu de partir des faits tels qu’ils existaient réellement durant la période de restitution déterminante. Partant, dans la mesure où l'intimé a effectué un calcul du montant des prestations complémentaires à restituer jusqu'au 31 mai 2013, il aurait dû se fonder, s'agissant du gain de l'activité lucrative, sur le salaire effectivement reçu par la recourante en mars, en avril et en mai 2013. Pour ce motif, le montant retenu par l'intimé à titre de gain de l'activité lucrative pour la période courant dès le 1er mars 2013 doit être annulé. Il appartiendra à l'intimé d'effectuer une instruction complémentaire sur les salaires obtenus en mars, avril et mai 2013. d. Il convient encore d'examiner si c'est à bon droit que l'intimé a pris en compte un gain potentiel de CHF 4'583,40 pour la période à compter du 1er mars 2013, en se fondant sur l'art. 14b OPC-AVS/AI. En ce qui concerne les revenus déterminants pour les prestations complémentaires fédérales, l'art. 11 al. 1 let. g LPC dispose qu'ils comprennent notamment les ressources et parts de fortune dont un ayant droit s'est dessaisi.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131 V 329 consid. 4.2; ATF 123 V 35; ATF 121 V 205 consid. 4a, 117 V 289 consid. 2). L'art. 14b let. b de l'OPC-AVS/AI précise que pour les veuves, entre la 51ème et la 60ème année, non invalides qui n'ont pas d'enfants mineurs, le revenu de l'activité lucrative à prendre en compte correspond au moins aux deux tiers du montant maximum destiné à la couverture des besoins vitaux des personnes seules selon l'art. 10 al. 1 let. a ch. 1 LPC. Le montant destiné à la couverture des besoins vitaux pour une personne seule était de CHF 19'210.- pour l'année 2013 (art. 10 al. 1 let. a ch. 1 LPC et art. 1 de l'ordonnance 11 concernant les adaptations dans le régime des prestations complémentaires à l'AVS/AI du 24 septembre 2010; RS 831.304, état au 1er janvier 2013). Les revenus hypothétiques, provenant d'une activité lucrative, fixés schématiquement à l'art.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w:t>
      </w:r>
    </w:p>
    <w:p>
      <w:r>
        <w:t>A/2485/2013 - 11/18 - personnelles et le marché du travail (ATF 117 V 153 consid. 2c; ATF 115 V 88 consid. 3). En ce qui concerne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9C_30/2009 du 6 octobre 2009, consid. 4.2 et les références citées). Il ressort par ailleurs de la jurisprudence fédérale que le gain potentiel doit être réalisable par l’intéressé. Le Tribunal fédéral a ainsi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(Arrêt du Tribunal fédéral 9C_150/2009 du 26 novembre 2009, consid. 6.2). Un gain hypothétique n’a pas à être pris en compte dans le cas d’un conjoint âgé de près de 54 ans, sans formation professionnelle, et qui avait perçu des indemnités de chômage pendant deux ans. Il a en effet été admis que durant la période d'allocation de l'indemnité de chômage, celui-ci avait fait tout ce que l'on pouvait attendre de lui pour retrouver un emploi. Son inactivité était donc due à des motifs conjoncturels (Arrêt du Tribunal fédéral des assurances P.88/01 du 8 octobre 2002). Enfin, selon l'office fédéral des assurances sociales, pour les veuves et les veufs non invalides qui ont des enfants mineurs vivant dans la communauté familiale, aucun revenu hypothétique minimum ne doit être pris en compte (OFAS, Directives concernant les prestations complémentaires à l'AVS et à l'AI –DPC; état au 1er janvier 2013, chiffre 3425.03). e. En l'occurrence, l'intimé a retenu un gain potentiel de CHF 4'583,40 à compter du 1er mars 2013, dès lors que le gain de l'activité lucrative effectivement perçu par la recourante n'atteint pas le montant minimum fixé par l'art. 14b OPC-AVS/AI. Il résulte de l'instruction menée par la chambre de céans que le Tribunal tutélaire a, en date du 28 avril 2010, ordonné le placement de l'enfant D______, née le ______ 2008, chez la recourante. Force est dès lors de constater que depuis le 28 avril 2010, la recourante, qui a la garde de fait d'un enfant en bas âge, se trouve dans la situation analogue à celle d'une personne veuve non invalide ayant un enfant mineur vivant dans la communauté familiale. Par conséquent, aucun revenu hypothétique minimum ne saurait être pris en compte pour ce motif. Qui plus est, il résulte des pièces versées au dossier que la recourante, âgée de 55 ans en 2013, sans formation particulière, a travaillé jusqu'en février 2011 (pièce 14 dossier intimé) et</w:t>
      </w:r>
    </w:p>
    <w:p>
      <w:r>
        <w:t>A/2485/2013 - 12/18 - qu'elle a un enfant en bas âge à sa charge depuis avril 2010. A la recherche d'un emploi à 100%, elle s'est inscrite au chômage et a perçu des indemnités journalières du 1er mars 2011 au 28 février 2013. Depuis janvier 2012, elle exerce une activité lucrative entre 6h00 et 8h00 du matin. Force est dès lors d'admettre que durant la période d'allocation de l'indemnité de chômage, la recourante a entrepris tout ce que l'on pouvait attendre d'elle pour retrouver un emploi à plein temps, faute de quoi les organes de l'assurance-chômage lui auraient dénié tout droit corrélatif. Il convient ainsi de retenir que, malgré tous ses efforts, la recourante n'a pas été en mesure d'augmenter son taux d'occupation. Pour ce motif également, la chambre de céans est d'avis qu'aucun gain hypothétique ne saurait être pris en compte. Par conséquent, aucun gain potentiel ne peut être admis à partir du 1er mars 2013.</w:t>
      </w:r>
    </w:p>
    <w:p>
      <w:r>
        <w:rPr>
          <w:b/>
        </w:rPr>
        <w:t>E. 9</w:t>
      </w:r>
    </w:p>
    <w:p>
      <w:r>
        <w:t>a. Il convient encore d'examiner si c'est à juste titre que l'intimé a pris en compte le loyer à raison du tiers seulement, soit CHF 4'640.- (CHF 13'920.-/3) à titre de dépenses reconnues dès le 1er janvier 2012, au motif que la recourante partage son logement avec sa fille et sa petite-fille. L'art. 10 al. 1 let. b ch. 1 LPC prévoit pour les personnes qui ne vivent pas en permanence ou pour une longue période dans un home ou dans un hôpital (personnes vivant à domicile), que les dépenses reconnues sont notamment le loyer d'un appartement et les frais accessoires y relatifs; le montant annuel maximal reconnu est de 13'200 fr. pour les personnes seules. S'agissant des prestations cantonales, les dépenses reconnues sont celles énumérées par la loi fédérale et ses dispositions d'exécution, à l'exclusion du montant destiné à la couverture des besoins vitaux, remplacé par le montant destiné à garantir le revenu minimum cantonal d'aide sociale (art. 6 LPCC).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Par loyer au sens de cette disposition, il faut entendre le loyer brut, comprenant l'acompte mensuel pour les frais accessoires (art. 10 al. 1 let. b LPC). Selon la jurisprudence, le critère est de savoir s'il y a logement commun, indépendamment de savoir s'il y a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saurait impliquer dans tous les cas un partage systématique du</w:t>
      </w:r>
    </w:p>
    <w:p>
      <w:r>
        <w:t>A/2485/2013 - 13/18 -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 b. Les père et mère doivent pourvoir à l'entretien de l'enfant jusqu'à sa majorité [art. 276 al.1 et 277 al. 1 du Code civil suisse du 10 décembre 1907 (CC ; RS 210)]. Selon l'art. 310 CC, lorsqu'elle ne peut éviter autrement que le développement de l'enfant en soit compromis, l'autorité tutélaire retire l'enfant aux père et mère ou aux tiers chez qui il se trouve et le place de façon appropriée (al. 1). Selon l'art. 294 CC, à moins que le contraire n'ait été convenu ou ne résulte clairement des circonstances, les parents nourriciers ont droit à une rémunération équitable (al. 1). La gratuité est présumée lorsqu'il s'agit d'enfants de proches parents ou d'enfants accueillis en vue de leur adoption (al. 2). Les père et mère restent tenus de leur obligation d'entretien, qui se traduira par des prestations pécuniaires, puisque l'enfant n'est plus placé sous leur garde (cf. art. 276 al. 2 CC). c. Selon l'art. 328 CC, chacun, pour autant qu’il vive dans l’aisance, est tenu de fournir des aliments à ses parents en ligne directe ascendante et descendante,</w:t>
      </w:r>
    </w:p>
    <w:p>
      <w:r>
        <w:t>A/2485/2013 - 14/18 - lorsque, à défaut de cette assistance, ils tomberaient dans le besoin (al. 1). L’obligation d’entretien des père et mère et du conjoint ou du partenaire enregistré est réservée (al. 2). L'assistance privée est régie par les art. 328 et 329 CC, l'assistance publique par l'aide sociale notamment (Antoine EIGENMANN in Commentaire Romand, Code civil I, n. 1 ad art. 328 CC). Aux termes de l'art. 328 al. 1 CC,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EIGENMANN, op. cit., n. 35 ad art. 328/329 CC). Selon l'art. 328 al. 1 CC, le débiteur de l'obligation alimentaire doit vivre dans "l'aisance". D'après la jurisprudence, cela implique qu'il dispose des moyens financiers lui permettant non seulement de couvrir les dépenses indispensables, mais aussi de se constituer une épargne adéquate et d'effectuer des dépenses qui ne sont ni utiles, ni indispensables, mais nécessaires à un train de vie élevé (ATF non publié 5C.186/2006 du 21 novembre 2007, consid. 3.2.3). Sur le plan du droit civil, il convient de distinguer l'obligation d'entretien de la dette alimentaire. La première, qui est à la charge des époux et des père et mère - au moins jusqu'à la majorité de l'enfant [art. 276 et ss CC] - passe avant la seconde (art. 328 al. 2 CC; EIGENMANN, op. cit., n. 5 ad art. 328/329 CC). d. S'agissant des enfants majeurs, le Tribunal fédéral a posé le principe qu'on ne peut exiger d'un parent qu'il subvienne à leur entretien que si, après versement de cette contribution, le débiteur dispose encore d'un revenu dépassant d'environ 20% son minimum vital au sens large (ATF 132 III 209; ATF 118 II 97 consid. 4b/aa). Il n'existe pas non plus d'obligation morale d'entretien du père d'un enfant majeur lorsque les ressources de celui-ci sont insuffisantes, étant précisé que celui-là peut bénéficier d'aides étatiques (ATF 105 V 271; ATAS/713/2011).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(ATAS/1396/2012). La chambre de céans a également estimé qu'une bénéficiaire, qui partageait son logement avec sa fille et sa petite-fille, n'était pas tenue à une obligation d'entretien envers sa petite-fille, ni à une obligation d'ordre moral (ATAS/28/2007). Par arrêt du 25 mars 2010, la chambre de céans a toutefois admis une exception au partage du loyer dans le cas d'une bénéficiaire partageant l'appartement avec son mari et les deux enfants mineurs de ce dernier. Dès lors que leur mère était sans ressources, il convenait de reconnaître de la part de la belle-mère un devoir moral d'assistance envers les enfants mineurs de son mari et pour lesquels il n'y avait</w:t>
      </w:r>
    </w:p>
    <w:p>
      <w:r>
        <w:t>A/2485/2013 - 15/18 - aucune autre aide spécifique de l'Etat pour leur entretien que celles déjà perçues (ATAS/338/2010). e.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f. En l'occurrence, la recourante partage son logement avec sa fille C______, âgée de 24 ans en 2012, et sa petit-fille, âgée de 4 ans en 2012. Il n'est pas contesté, ni contestable que la fille et la petite-fille de la recourante, qui ne peuvent prétendre à aucune rente d'enfant ou d'orphelin, ne sont pas incluses dans le calcul des prestations complémentaires (art. 9 al. 2 LPC). Il n'est pas non plus contestable, au vu de la jurisprudence précitée et dans la mesure où la fille de la recourante, majeure, en formation et participant pour moitié au financement du loyer, qu'un partage de celui-ci soit effectué en ce qui la concerne. Reste à déterminer si un partage du loyer doit également intervenir au motif que la recourante partage son appartement avec sa petite-fille. Il résulte des pièces versées au dossier que suite à l'ordonnance rendue par le tribunal tutélaire le 28 avril 2010, la recourante a acquis la garde de fait de sa petite-fille et est devenue sa grand-mère nourricière. Depuis lors, la recourante est ainsi tenue de l'accueillir sous son toit, de sorte que la cohabitation de la recourante avec sa petite-fille résulte d'une décision de justice. Cela étant, que la cohabitation de la recourante avec sa petite-fille découle d'une telle obligation ne permet toutefois pas encore de retenir une exception au principe du partage du loyer. On rappellera en effet que les parents de la petite-fille restent en principe tenus de leur obligation d'entretien. Or, à cet égard, il résulte des pièces du dossier que l'intimé n'a effectué aucune instruction sur ce point, de sorte que rien ne permet de déterminer si les parents sont en mesure de contribuer à l'entretien de leur fille et, le cas échéant, s'ils remplissent les conditions pour l'obtention d'aides étatiques. La recourante a certes indiqué que sa fille percevait des prestations complémentaires familiales, sans que l'on sache depuis quand – étant relevé que ces prestations sont seulement en vigueur depuis le 1er novembre 2012, alors que la période litigieuse du cas d'espèce remonte au 1er janvier 2012 - ni si le montant perçu comporte une part du loyer pour la petite-fille. En outre, il apparaît qu'aucune curatelle n'a été</w:t>
      </w:r>
    </w:p>
    <w:p>
      <w:r>
        <w:t>A/2485/2013 - 16/18 - instaurée pour financer le placement de la petite-fille chez la recourante, sans que l'on en connaisse toutefois les raisons. En l'absence d'éléments pertinents sur les contributions apportées par les parents à l'entretien de leur fille, et compte tenu des circonstances particulières du cas d'espèce, à savoir que la cohabitation de la recourante avec sa petite-fille résulte d'une décision de justice, force est de constater que la prise en compte par l'intimé d'une part de loyer eu égard à la petite-fille de la recourante, ne peut, en l'état, être confirmée par la chambre de céans. La cause devra être renvoyée à l'intimé afin qu'il procède à une instruction pour déterminer si les parents de la petite-fille de la recourante étaient en mesure de contribuer à l'entretien de leur fille à compter du 1er janvier 2012, et le cas échéant, s'ils remplissaient les conditions pour l'obtention d'aides étatiques.</w:t>
      </w:r>
    </w:p>
    <w:p>
      <w:r>
        <w:rPr>
          <w:b/>
        </w:rPr>
        <w:t>E. 10</w:t>
      </w:r>
    </w:p>
    <w:p>
      <w:r>
        <w:t>a. Enfin, la recourante invoque sa bonne foi ainsi que sa situation financière difficile et demande à être dispensée de son obligation de restituer.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 En l’espèce, la décision de restitution n’étant pas entrée en force, la bonne foi et la situation financière de la recourante ne peuvent être examinées dans le cadre de la présente procédure et c'est, partant, à juste titre que l'intimé n'a pas statué sur cette question.</w:t>
      </w:r>
    </w:p>
    <w:p>
      <w:r>
        <w:rPr>
          <w:b/>
        </w:rPr>
        <w:t>E. 11</w:t>
      </w:r>
    </w:p>
    <w:p>
      <w:r>
        <w:t>Au vu de ce qui précède, le recours est partiellement admis et le dossier renvoyé à l’intimé pour instruction complémentaire quant aux salaires perçus par la recourante en mars, avril et mai 2013, quant aux contributions financières dont bénéficie la petite-fille de la recourante et détermination du montant du loyer à</w:t>
      </w:r>
    </w:p>
    <w:p>
      <w:r>
        <w:t>A/2485/2013 - 17/18 - prendre en compte dès le 1er janvier 2012, puis nouveaux calculs des prestations complémentaires et nouvelle décision, tenant compte d'un montant de CHF 11'110,20 à titre d'indemnités journalières de chômage pour la période du 1er janvier au 28 février 2013, des montants effectivement perçus par la recourante de son activité lucrative dès le 1er mars 2013 et, enfin, sans prendre en compte un gain potentiel dès le 1er mars 2013. La décision sur opposition du 18 juillet 2013 sera annulée au sens des considérants.</w:t>
      </w:r>
    </w:p>
    <w:p>
      <w:r>
        <w:rPr>
          <w:b/>
        </w:rPr>
        <w:t>E. 12</w:t>
      </w:r>
    </w:p>
    <w:p>
      <w:r>
        <w:t>Pour le surplus, la procédure est gratuite (art. 61 let. a LPGA).</w:t>
      </w:r>
    </w:p>
    <w:p>
      <w:r>
        <w:t>A/2485/2013 - 18/18 - PAR CES MOTIFS, LA CHAMBRE DES ASSURANCES SOCIALES : Statuant A la forme : 1. Déclare le recours recevable. Au fond : 2. L'admet partiellement au sens des considérants et annule la décision de l'intimé du 18 juillet 2013. 3. Dit qu'aucun gain potentiel ne doit être pris en considération dès le 1er mars 2013. 4. Renvoie la cause à l'intimé pour instruction complémentaire et nouveaux calculs des prestations complémentaires au sens des considérants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