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ATAS/871/2013 vom 6. September 2013</w:t>
      </w:r>
    </w:p>
    <w:p>
      <w:r>
        <w:t>GE Cour de justice, 2013-09-06, FR</w:t>
      </w:r>
    </w:p>
    <w:p>
      <w:r>
        <w:rPr>
          <w:b/>
        </w:rPr>
        <w:t xml:space="preserve">Quelle: </w:t>
      </w:r>
      <w:r>
        <w:t>https://mcp.opencaselaw.ch/entscheid/ge_gerichte_ATAS_871_2013</w:t>
      </w:r>
    </w:p>
    <w:p>
      <w:r>
        <w:t>FR: GE_GERICHTE ATAS/871/2013 du 6 septembre 2013</w:t>
      </w:r>
    </w:p>
    <w:p>
      <w:r>
        <w:t>IT: GE_GERICHTE ATAS/871/2013 del 6 settembre 2013</w:t>
      </w:r>
    </w:p>
    <w:p>
      <w:pPr>
        <w:pStyle w:val="Heading2"/>
      </w:pPr>
      <w:r>
        <w:t>Volltext</w:t>
      </w:r>
    </w:p>
    <w:p>
      <w:r>
        <w:t>Siégeant : Patrick UDRY, Président suppléant, Luc ABBE-DECARROUX et Christine LUZZATTO , Juges assesseurs</w:t>
      </w:r>
    </w:p>
    <w:p>
      <w:r>
        <w:t>REPUBLIQUE ET</w:t>
      </w:r>
    </w:p>
    <w:p>
      <w:r>
        <w:t>CANTON DE GENEVE POUVOIR JUDICIAIRE</w:t>
      </w:r>
    </w:p>
    <w:p>
      <w:r>
        <w:t>A/3089/2009 ATAS/871/2013 COUR DE JUSTICE Chambre des assurances sociales Arrêt du 6 septembre 2013 8ème Chambre</w:t>
      </w:r>
    </w:p>
    <w:p>
      <w:r>
        <w:t>En la cause Monsieur M_________, domicilié à COMMUGNY, comparant avec élection de domicile en l'étude de Maître DUC Jean-Michel</w:t>
      </w:r>
    </w:p>
    <w:p>
      <w:r>
        <w:t>demandeur contre CAISSE DE PENSIONS X_________ SA, sise à MEYRIN</w:t>
      </w:r>
    </w:p>
    <w:p>
      <w:r>
        <w:t>défenderesse</w:t>
      </w:r>
    </w:p>
    <w:p>
      <w:r>
        <w:t>A/3089/2009 - 2/2 - Vu la demande en paiement formée par M_________ le 24 août 2009; Vu la réponse de la CAISSE DE PENSIONS X_________ SA du 22 octobre 2009 et les écritures complémentaires des parties; Vu l'arrêt de la Cour de céans du 15 novembre 2012; Vu l'arrêt du Tribunal fédéral du 25 juillet 2013, réformant le chiffre 3 et annulant le chiffre 5 du dispositif de l’arrêt du 15 novembre 2012, et renvoyant la cause à la Cour de céans pour statuer sur les dépens; Attendu que le recourant n’a obtenu que très partiellement gain de cause; Qu’il a donc droit à des dépens réduits à titre de participation à ses frais et à ceux de son avocat ; Que la Cour de céans fixe les dépens en fonction du nombre d'écritures, d'audiences et d'actes d'instruction; Qu'en l'espèce, les dépens seront fixés à 1’000 fr. *** PAR CES MOTIFS, LA CHAMBRE DES ASSURANCES SOCIALES : 1. Condamne la CAISSE DE PENSIONS X_________ SA à verser à M_________ une indemnité de 1’000 fr. à titre de dépens. 2.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Florence SCHMUTZ</w:t>
      </w:r>
    </w:p>
    <w:p>
      <w:r>
        <w:t>Le président suppléant</w:t>
      </w:r>
    </w:p>
    <w:p>
      <w:r>
        <w:t>Patrick UDRY</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