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ATAS/870/2015 vom 17. November 2015</w:t>
      </w:r>
    </w:p>
    <w:p>
      <w:r>
        <w:t>GE Cour de justice, 2015-11-17, FR</w:t>
      </w:r>
    </w:p>
    <w:p>
      <w:r>
        <w:rPr>
          <w:b/>
        </w:rPr>
        <w:t xml:space="preserve">Quelle: </w:t>
      </w:r>
      <w:r>
        <w:t>https://mcp.opencaselaw.ch/entscheid/ge_gerichte_ATAS_870_2015</w:t>
      </w:r>
    </w:p>
    <w:p>
      <w:r>
        <w:t>FR: GE_GERICHTE ATAS/870/2015 du 17 novembre 2015</w:t>
      </w:r>
    </w:p>
    <w:p>
      <w:r>
        <w:t>IT: GE_GERICHTE ATAS/870/2015 del 17 novembre 2015</w:t>
      </w:r>
    </w:p>
    <w:p>
      <w:pPr>
        <w:pStyle w:val="Heading2"/>
      </w:pPr>
      <w:r>
        <w:t>Volltext</w:t>
      </w:r>
    </w:p>
    <w:p>
      <w:r>
        <w:t>Siégeant : Doris GALEAZZI, Présidente; Evelyne BOUCHAARA et Christine TARRIT-DESHUSSES, Juges assesseurs</w:t>
      </w:r>
    </w:p>
    <w:p>
      <w:r>
        <w:t>RÉPUBLIQUE ET</w:t>
      </w:r>
    </w:p>
    <w:p>
      <w:r>
        <w:t>CANTON DE GENÈVE POUVOIR JUDICIAIRE</w:t>
      </w:r>
    </w:p>
    <w:p>
      <w:r>
        <w:t>A/3536/2015 ATAS/870/2015 COUR DE JUSTICE Chambre des assurances sociales Arrêt du 17 novembre 2015 1ère Chambre</w:t>
      </w:r>
    </w:p>
    <w:p>
      <w:r>
        <w:t>En la cause Monsieur A______, domicilié à SATIGNY, comparant avec élection de domicile en l'étude de Maître SOMMER Jean-Charles</w:t>
      </w:r>
    </w:p>
    <w:p>
      <w:r>
        <w:t>recourant</w:t>
      </w:r>
    </w:p>
    <w:p>
      <w:r>
        <w:t>contre OFFICE DE L'ASSURANCE-INVALIDITÉ DU CANTON DE GENÈVE, sis rue des Gares 12, GENÈVE intimé</w:t>
      </w:r>
    </w:p>
    <w:p>
      <w:r>
        <w:t>A/3536/2015 - 2/4 - Attendu en fait que par décision du 24 septembre 2015, l’office de l’assurance- invalidité du canton de Genève (ci-après OAI) a reconnu le droit de Monsieur à A______ (ci-après l’assuré) à un quart de rente d’invalidité à compter du 1er avril 2010 ; qu’il a fixé le montant de ladite rente à CHF 218.- d’avril à décembre 2010, à CHF 222.- de janvier 2011 à décembre 2012, à CHF 224.- de janvier 2013 à décembre 2014, et à CHF 225.- dès janvier 2015 ; Que l’assuré, représenté par Me Jean-Charles SOMMER, a interjeté recours le 8 octobre 2015 contre ladite décision ; qu’il conclut à l’octroi d’une rente entière d’invalidité ; Que par une nouvelle décision du 22 octobre 2015, annulant et remplaçant celle du 24 septembre 2015, l’OAI a modifié les montants de la rente accordée à l’assuré, les fixant à CHF 227.- d’avril à décembre 2010, à CHF 231.- de janvier 2011 à décembre 2012, à CHF 233.- de janvier 2013 à décembre 2014, et à CHF 234.- dès janvier 2015 ; Que l’assuré, par l’intermédiaire de son mandataire, a également recouru, le 29 octobre 2015, contre ladite décision ; Qu’invité à se déterminer dans le cadre de la première procédure, l’OAI a conclu à ce que le recours soit déclaré sans objet ; Que ce courrier a été transmis à l’assuré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l'OAI a rendu une nouvelle décision le 22 octobre 2015, annulant et remplaçant celle du 24 septembre 2015 ; Qu'il convient d'en prendre acte ; Que le recours déposé par l’assuré le 8 octobre 2015 est dès lors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A/3536/2015 - 3/4 - succès du procès le justifient (ATF 110 V 57, consid. 2a ; RCC 1989, p. 318, consid. 2b) ; Qu'en l'espèce, les dépens seront fixés à CHF 500.- ;</w:t>
      </w:r>
    </w:p>
    <w:p>
      <w:r>
        <w:t>A/3536/2015 - 4/4 - PAR CES MOTIFS, LA CHAMBRE DES ASSURANCES SOCIALES : 1. Prend acte de la nouvelle décision du 22 octobre 2015. 2. Dit que le recours est devenu sans objet. 3. Raye la cause du rôle. 4. Condamne l’intimé à verser au recourant la somme de CHF 500.-, à titre de participation à ses frais et dépens.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