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ATAS/870/2011 vom 20. September 2011</w:t>
      </w:r>
    </w:p>
    <w:p>
      <w:r>
        <w:t>GE Cour de justice, 2011-09-20, FR</w:t>
      </w:r>
    </w:p>
    <w:p>
      <w:r>
        <w:rPr>
          <w:b/>
        </w:rPr>
        <w:t xml:space="preserve">Quelle: </w:t>
      </w:r>
      <w:r>
        <w:t>https://mcp.opencaselaw.ch/entscheid/ge_gerichte_ATAS_870_2011</w:t>
      </w:r>
    </w:p>
    <w:p>
      <w:r>
        <w:t>FR: GE_GERICHTE ATAS/870/2011 du 20 septembre 2011</w:t>
      </w:r>
    </w:p>
    <w:p>
      <w:r>
        <w:t>IT: GE_GERICHTE ATAS/870/2011 del 20 settembre 2011</w:t>
      </w:r>
    </w:p>
    <w:p>
      <w:pPr>
        <w:pStyle w:val="Heading2"/>
      </w:pPr>
      <w:r>
        <w:t>Volltext</w:t>
      </w:r>
    </w:p>
    <w:p>
      <w:r>
        <w:t>Siégeant : Doris GALEAZZI-WANGELER, Présidente; Evelyne BOUCHAARA et Norbert HECK, Juges assesseurs</w:t>
      </w:r>
    </w:p>
    <w:p>
      <w:r>
        <w:t>REPUBLIQUE ET</w:t>
      </w:r>
    </w:p>
    <w:p>
      <w:r>
        <w:t>CANTON DE GENEVE POUVOIR JUDICIAIRE</w:t>
      </w:r>
    </w:p>
    <w:p>
      <w:r>
        <w:t>A/148/2010 ATAS/870/2011 COUR DE JUSTICE Chambre des assurances sociales Arrêt du 20 septembre 2011 1ère Chambre</w:t>
      </w:r>
    </w:p>
    <w:p>
      <w:r>
        <w:t>En la cause Madame L__________, domiciliée à Genève, comparant avec élection de domicile en l'étude de Maître POGGIA Mauro recourante</w:t>
      </w:r>
    </w:p>
    <w:p>
      <w:r>
        <w:t>contre</w:t>
      </w:r>
    </w:p>
    <w:p>
      <w:r>
        <w:t>GENERALI ASSURANCES, Service juridique, sise avenue Perdtemps 23, 1260 Nyon</w:t>
      </w:r>
    </w:p>
    <w:p>
      <w:r>
        <w:t>intimée</w:t>
      </w:r>
    </w:p>
    <w:p>
      <w:r>
        <w:t>A/148/2010 - 2/5 - Attendu en fait que par décision du 22 avril 2009, confirmée sur opposition le 2 décembre 2009, la GENERALI ASSURANCES (ci-après l'assureur) a informé Madame L__________ qu'elle mettait fin à la prise en charge de son traitement médical et au versement de ses indemnités journalières, lui a alloué une indemnité pour atteinte à l'intégrité d'un montant de 5'340 fr., équivalant à un taux de 10%, et a nié son droit à une rente d'invalidité ; Que l'assurée, représentée par Me Christine SORDET, a interjeté recours contre la décision sur opposition le 18 janvier 2010 ; Que dans sa réponse du 22 février 2010, l'assureur a conclu au rejet du recours ; Que par courrier du 12 avril 2010, Me SORDET a informé la Cour de céans qu'elle cessait d'occuper, Me Mauro POGGIA ayant été nommé d'office en faveur de l'assurée pour cette procédure ; que celui-ci a confirmé le 20 avril 2010 être constitué pour la défense des intérêts de l'assurée ; Que le 1er juin 2010, le mandataire, rappelant qu'une procédure était actuellement en cours opposant l'assurée à l'OFFICE DE L'ASSURANCE-INVALIDITE DU CANTON DE GENEVE (OAI), proposait de surseoir sur la question du degré d'invalidité ; Que l'assureur s'y est opposé, par écriture du 12 juillet 2010 ; Que par arrêt incident du 24 août 2010, le Tribunal cantonal des assurances sociales, alors compétent, a suspendu l'instance en application de l'art. 14 de la loi sur la procédure administrative, du 12 septembre 1985 (LPA ; RS E 5 10) jusqu'à droit connu en matière d'AI ; Que par jugement du 25 mai 2010, le Tribunal a partiellement admis le recours, en ce sens qu'il a renvoyé le dossier à l'OAI, afin que celui-ci mette en œuvre des mesures d'ordre professionnel et rende, à l'issue de ces mesures une nouvelle décision, quant au droit à une rente d'invalidité ; Que par arrêt du 26 avril 2011, le Tribunal fédéral a rejeté le recours interjeté par l'OAI contre ledit jugement ; Que le 15 juillet 2011, la Cour de céans a dès lors ordonné la reprise de la présente procédure ; Que par courrier du 4 août 2011, l'assureur, après avoir pris connaissance de l'arrêt du Tribunal fédéral, a décidé d'annuler sa décision du 22 avril 2009, et a accordé à l'assurée, par décision du 4 août 2011, une rente transitoire d'invalidité de 40% dès le 1er août 2008 ; qu'il a par contre confirmé le taux de l'atteinte à l'intégrité de 10%, représentant une indemnité de 10'680 fr., et non de 5'340 fr. comme indiqué erronément dans la décision annulée ;</w:t>
      </w:r>
    </w:p>
    <w:p>
      <w:r>
        <w:t>A/148/2010 - 3/5 - Qu'invitée à se déterminer, l'assurée a, le 29 août 2011, pris note de ce qu'une nouvelle décision avait été rendue, annulant celle du 22 avril 2009, et a prié la Cour de céans de statuer sur les dépens ; Considérant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 Que depuis le 1er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Qu'interjeté dans les formes et délai légaux, le recours est recevable (art. 60 al. 1er LPGA) ; Qu'en l'espèce, l'assureur a, par courrier du 4 août 2011, annulé sa décision du 22 avril 2009, et accordé à l'assurée, par décision du 4 août 2011, une rente transitoire d'invalidité de 40% dès le 1er août 2008, ainsi qu'une indemnité pour atteinte à l'intégrité de 10'680 fr. ; Qu'il convient d'en prendre acte ; Que la recourante obtenant gain de cause, une indemnité lui sera accordée à titre de participation à ses frais et dépens (art. 61 let. g LPGA en corrélation avec l’art. 89H al. 3 de la loi du 12 septembre 1985 sur la procédure administrative) ; Que l’autorité cantonale chargée de fixer l’indemnité de dépens jouit d’un large pouvoir d’appréciation (ATF 111 V 49 consid. 4a) ;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w:t>
      </w:r>
    </w:p>
    <w:p>
      <w:r>
        <w:t>A/148/2010 - 4/5 - pas en ligne de compte pour déterminer le montant des honoraires ; qu'on tiendra compte, dans ce contexte, des conséquences économiques qu’aura pour l’intéressé l’issue de la procédure (ATF 114 V 87 consid. 4 ; ATFA non publié du 23 janvier 2006, I 699/04, consid. 2) ; Que les dépens seront fixés à 800 fr. ;</w:t>
      </w:r>
    </w:p>
    <w:p>
      <w:r>
        <w:t>A/148/2010 - 5/5 - PAR CES MOTIFS, LA CHAMBRE DES ASSURANCES SOCIALES : Statuant A la forme : 1. Déclare le recours recevable. Au fond : 2. Prend acte de la nouvelle décision du 4 août 2011. 3. Dit que le recours est devenu sans objet. 4. Condamne GENERALI ASSURANCES à verser à l'assurée une indemnité de 800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