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ATAS/86/2009 vom 8. Februar 2008</w:t>
      </w:r>
    </w:p>
    <w:p>
      <w:r>
        <w:t>GE Cour de justice, 2008-02-08, FR</w:t>
      </w:r>
    </w:p>
    <w:p>
      <w:r>
        <w:rPr>
          <w:b/>
        </w:rPr>
        <w:t xml:space="preserve">Quelle: </w:t>
      </w:r>
      <w:r>
        <w:t>https://mcp.opencaselaw.ch/entscheid/ge_gerichte_ATAS_86_2009</w:t>
      </w:r>
    </w:p>
    <w:p>
      <w:r>
        <w:t>FR: GE_GERICHTE ATAS/86/2009 du 8 février 2008</w:t>
      </w:r>
    </w:p>
    <w:p>
      <w:r>
        <w:t>IT: GE_GERICHTE ATAS/86/2009 del 8 febbraio 2008</w:t>
      </w:r>
    </w:p>
    <w:p>
      <w:pPr>
        <w:pStyle w:val="Heading2"/>
      </w:pPr>
      <w:r>
        <w:t>Regeste</w:t>
      </w:r>
    </w:p>
    <w:p>
      <w:r>
        <w:t>Résumé: Lorsque l'administration procède, dans le cadre d'une procédure de révision, à un nouveau calcul rétroactif des prestations complémentaires, elle doit tenir compte des faits tels qu'ils existaient réellement durant la période de restitution déterminante, même si ces faits influent à la hausse ou à la baisse le revenu déterminant. L'administration n'avait donc en l'espèce pas à tenir compte d'un montant de fr. 100'00.- au titre de fortune, alors que la fortune a diminué au cours des années considérées. Peu importe dès lors que les décisions administratives antérieures, entrées en force, fassent état d'un montant de fr. 100'000.- jamais remis en cause par l'assuré.</w:t>
      </w:r>
    </w:p>
    <w:p>
      <w:pPr>
        <w:pStyle w:val="Heading2"/>
      </w:pPr>
      <w:r>
        <w:t>Erwägungen</w:t>
      </w:r>
    </w:p>
    <w:p>
      <w:r>
        <w:rPr>
          <w:b/>
        </w:rPr>
        <w:t>E. 1</w:t>
      </w:r>
    </w:p>
    <w:p>
      <w:r>
        <w:t>La loi genevoise sur l’organisation judiciaire (LOJ) a été modifiée et a institué, dès le 1er août 2003, un Tribunal cantonal des assurances sociales statuant</w:t>
      </w:r>
    </w:p>
    <w:p>
      <w:r>
        <w:t>A/2904/2008 - 4/10 -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entrée en vigueur le 1er janvier 2008 (ci-après LPC). Il connaît également, en vertu de l’art. 56V al. 2 let. a LOJ, des contestations prévues à l'art. 43 de la loi cantonale sur les prestations cantonales complémentaires à l'assurance- vieillesse et survivants et à l'assurance-invalidité,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Etant donné que les faits déterminants se sont réalisés avant l’entrée en vigueur de ces modifications, l’ancien droit reste applicable dans sa teneur au 31 décembre 2007.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 recours a été interjeté le 8 août 2008 contre la décision sur opposition du 11 juillet 2008, soit dans le délai de 30 jours (art. 60 al. 1 LPGA, art. 9 LPC et art. 43 LPCC). Interjeté dans les forme et délai prévus par la loi, le recours est recevable (art. 56 ss LPGA).</w:t>
      </w:r>
    </w:p>
    <w:p>
      <w:r>
        <w:rPr>
          <w:b/>
        </w:rPr>
        <w:t>E. 4</w:t>
      </w:r>
    </w:p>
    <w:p>
      <w:r>
        <w:t>L'objet du litige porte sur la question de savoir si le nouveau calcul des prestations complémentaires fédérales et cantonales qui a abouti à la demande de restitution est</w:t>
      </w:r>
    </w:p>
    <w:p>
      <w:r>
        <w:t>A/2904/2008 - 5/10 - correct. Il s’agit en particulier d’examiner si un montant de 100'000 fr. doit être pris en compte à titre de fortune de mars 2003 à octobre 2007.</w:t>
      </w:r>
    </w:p>
    <w:p>
      <w:r>
        <w:rPr>
          <w:b/>
        </w:rPr>
        <w:t>E. 5</w:t>
      </w:r>
    </w:p>
    <w:p>
      <w:r>
        <w:t>En vertu de l'art. 2 al.1 LPC, les ressortissants suisses qui ont leur domicile et leur résidence habituelle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dizième de la fortune nette pour les bénéficiaires de rentes de vieillesse, dans la mesure où elle dépasse 25'000 fr. pour les personnes seules (art. 3c al. 1 let. c LPC). Sont également comprises dans les revenus déterminants les ressources et parts de fortune dont un ayant droit s’est dessaisi (art. 3c al. 1 let. g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cinquième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Sont notamment considérés comme fortune de l'intéressé, et évalués conformément à la loi sur l'imposition des personnes physiques (impôt sur la fortune), l'argent comptant, les dépôts dans des banques et caisses d'épargne, les soldes de comptes</w:t>
      </w:r>
    </w:p>
    <w:p>
      <w:r>
        <w:t>A/2904/2008 - 6/10 - courants et tous titres représentant la possession d'une somme d'argent (art. 7 al. 1 let. f LPCC).</w:t>
      </w:r>
    </w:p>
    <w:p>
      <w:r>
        <w:rPr>
          <w:b/>
        </w:rPr>
        <w:t>E. 7</w:t>
      </w:r>
    </w:p>
    <w:p>
      <w:r>
        <w:t>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8</w:t>
      </w:r>
    </w:p>
    <w:p>
      <w:r>
        <w:t>En l’espèce, le versement d’une rente par l’assurance-accidents en faveur de la recourante constitue indéniablement un fait nouveau important, découvert après coup et de nature à modifier le calcul du revenu déterminant, ce que la recourante ne conteste du reste pas. La recourante s’oppose cependant à ce que le nouveau</w:t>
      </w:r>
    </w:p>
    <w:p>
      <w:r>
        <w:t>A/2904/2008 - 7/10 - calcul des prestations tienne compte d’un montant de 100'000 fr. à titre de fortune pour la période de mars 2003 à octobre 2007. Selon l’intimé, ce montant, qui apparaissait déjà dans les décisions antérieures, aurait acquis force de chose décidée dans la mesure où la recourante ne l’a jamais contesté. En outre, selon lui, une diminution de la fortune ne peut être prise en compte qu’à partir du mois au cours duquel le changement a été annoncé. Le Tribunal fédéral des assurances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VSI 1996 p. 214). Seul un paiement d’arriérés est exclu. En l’occurrence, il apparaît que c’est à tort que l’intimé a repris le montant de 100'000 fr. à titre de fortune pour la période de mars 2003 à octobre 2007, alors qu’il savait que la fortune s’élevait à 13'670 fr. pour 2003, à 8'568 fr. pour 2004, à 5'149 fr. pour 2005 et à 2'660 fr. pour 2006 (avis de taxation de 2003 à 2006, pièce 3, chargé intimé). L’intimé aurait donc dû tenir compte, dans son nouveau calcul de prestations complémentaires, de ces éléments influant le revenu de la recourante à la baisse. Pour ce motif déjà, la décision querellée doit être annulée et la cause renvoyée au SPC pour qu’il effectue un nouveau calcul de prestations complémentaires pour la période de mars 2003 à octobre 2007.</w:t>
      </w:r>
    </w:p>
    <w:p>
      <w:r>
        <w:rPr>
          <w:b/>
        </w:rPr>
        <w:t>E. 9</w:t>
      </w:r>
    </w:p>
    <w:p>
      <w:r>
        <w:t>S’agissant de la décision de restitution des subsides de l’assurance-maladie, force est de constater qu’elle doit également être annulée, vu le calcul de prestations complémentaires erroné effectué par l’intimé. Le Tribunal de céans relèvera qu’il n’aurait de toute manière pas été en mesure d’examiner le bien fondé cette décision. En effet, l’intimé prétend avoir pris connaissance en novembre 2007 de l’existence du versement d’une rente de l’assurance-accidents, soit lorsqu’il a procédé à une révision du dossier de la recourante. Cependant, le Tribunal de céans n’aurait pas pu vérifier ce fait, au vu du dossier très succinct produit par l'intimé. On ne peut</w:t>
      </w:r>
    </w:p>
    <w:p>
      <w:r>
        <w:t>A/2904/2008 - 8/10 - ainsi pas exclure que l’intimé n’ait pas eu connaissance plus tôt de l’octroi de cette rente de l’assurance-accidents, ce d’autant plus que plus de dix ans se sont écoulés entre le moment où la demande de prestations a été déposée - en janvier 1997 - et le moment où l’intimé prétend avoir pris connaissance de l’existence de la rente. Il s’ensuit que le Tribunal de céans n’aurait pu déterminer, en l’état, si l’intimé a agi dans le délai utile d’un an, ce délai commençant à courir dès le moment où l’assurance sociale aurait dû connaître les faits qui fondent l’obligation de restituer, en faisant preuve de l’attention que l’on pouvait raisonnablement exiger d’elle (ATF 124 V 380 consid. 1). En outre, il apparaît que la décision de restitution mentionne des montants dont il n’est pas toujours possible de connaître la provenance ou la justification. C’est ainsi que l’on ne sait pas à quoi correspondent les montants demandés en remboursement pour les années 2003 et 2005. En effet, l’intimé requiert le montant de 3'846 fr. pour l’année 2003, alors que la recourante a reçu en 2003 à titre de subsides 375 fr. par mois, ce qui correspond à 3'750 fr. de mars à décembre (décision PC n° 859870 du 2 janvier 2003). En 2005, la recourante a reçu 4'932 fr. (décision PC n° 1035508), alors que l’intimé lui réclame 4'824 fr. pour cette année-là. Force est donc de constater que la décision de restitution n’est pas suffisamment motivée (art. 49 al. 3 LPGA). En outre, les montants demandés en remboursement pour les années 2006 et 2007 n’auraient pu être examinés par le Tribunal de céans, dès lors que le dossier transmis par l’intimé ne contient pas les décisions par lesquelles ces subsides ont été octroyés. Pour ces motifs également, la décision de remboursement des subsides d’assurance- maladie datée du 8 février 2008 doit être annulée.</w:t>
      </w:r>
    </w:p>
    <w:p>
      <w:r>
        <w:rPr>
          <w:b/>
        </w:rPr>
        <w:t>E. 10</w:t>
      </w:r>
    </w:p>
    <w:p>
      <w:r>
        <w:t>Enfin, le Tribunal de céans rappellera que par analogie aux obligations relevant du droit civil (art. 120 al. 3 du code des obligations), la compensation d’obligations pécuniaires en droit public n’est admissible que si, entre autres conditions, la dette est exigible (VSI 1998 303-304). En l’occurrence, à défaut d’une décision de remboursement entrée dûment en force, il y a lieu de constater que c’est à tort que l’intimé a procédé à la compensation du montant de 1'034 fr. dans sa décision de prestations complémentaires du 8 février 2008.</w:t>
      </w:r>
    </w:p>
    <w:p>
      <w:r>
        <w:rPr>
          <w:b/>
        </w:rPr>
        <w:t>E. 11</w:t>
      </w:r>
    </w:p>
    <w:p>
      <w:r>
        <w:t>En conséquence, le Tribunal de céans annulera la décision de prestations complémentaires du 8 février 2008 en tant qu’elle concerne la période du 1er mars 2003 au 31 octobre 2007, la décision de remboursement des subsides de l’assurance-maladie du 8 février 2008 ainsi que la décision sur opposition du 11 juillet 2008, et renverra la cause au SPC pour nouvelle décision.</w:t>
      </w:r>
    </w:p>
    <w:p>
      <w:r>
        <w:t>A/2904/2008 - 9/10 -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