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ATAS/868/2015 vom 17. November 2015</w:t>
      </w:r>
    </w:p>
    <w:p>
      <w:r>
        <w:t>GE Cour de justice, 2015-11-17, FR</w:t>
      </w:r>
    </w:p>
    <w:p>
      <w:r>
        <w:rPr>
          <w:b/>
        </w:rPr>
        <w:t xml:space="preserve">Quelle: </w:t>
      </w:r>
      <w:r>
        <w:t>https://mcp.opencaselaw.ch/entscheid/ge_gerichte_ATAS_868_2015</w:t>
      </w:r>
    </w:p>
    <w:p>
      <w:r>
        <w:t>FR: GE_GERICHTE ATAS/868/2015 du 17 novembre 2015</w:t>
      </w:r>
    </w:p>
    <w:p>
      <w:r>
        <w:t>IT: GE_GERICHTE ATAS/868/2015 del 17 novembre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A/3231/2015 ATAS/868/2015 COUR DE JUSTICE Chambre des assurances sociales Arrêt du 17 novembre 2015 1ère Chambre</w:t>
      </w:r>
    </w:p>
    <w:p>
      <w:r>
        <w:t>En la cause Monsieur A_____, domicilié à GENÈVE, représenté par le Syndicat SIT</w:t>
      </w:r>
    </w:p>
    <w:p>
      <w:r>
        <w:t>recourant</w:t>
      </w:r>
    </w:p>
    <w:p>
      <w:r>
        <w:t>contre SUVA CAISSE NATIONALE D'ASSURANCES EN CAS D'ACCIDENTS, sise Fluhmattstrasse 1, LUZERN</w:t>
      </w:r>
    </w:p>
    <w:p>
      <w:r>
        <w:t>intimée</w:t>
      </w:r>
    </w:p>
    <w:p>
      <w:r>
        <w:t>A/3231/2015 - 2/3 - Attendu en fait que par décision du 15 juin 2015, confirmée sur opposition le 18 août 2015, la caisse nationale suisse d'assurance en cas d'accidents (ci-après SUVA) a reconsidéré le montant de l’indemnité journalière due à Monsieur A_____ (ci-après l’assuré), le ramenant de CHF 128.45 à CHF 32.60 à compter du 20 octobre 2014 ; Que l'assuré, représenté par le Syndicat SIT, a interjeté recours le 18 septembre 2015 contre ladite décision sur opposition ; qu'il conclut à l'annulation de cette décision ; Que par courrier du 14 octobre 2015, la SUVA a informé la chambre de céans qu’elle acquiesçait partiellement au recours de l’assuré, en ce sens qu’elle entend reprendre l’instruction du dossier ; Qu’invité à se déterminer, l’assuré a indiqué, le 5 novembre 2015, qu’il obtenait satisfaction dans le présent litige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Qu’interjeté dans les formes et délai prévus par la loi, le présent recours est recevable (art. 56 à 61 LPGA et 38 al. 3 LPGA) ; Que dans sa réponse du 14 octobre 2015, la SUVA a proposé de reprendre l’instruction du dossier ; Que l'assuré obtient satisfaction ; Qu’il convient d’en prendre acte ; Que le recours est en conséquence admis et la cause renvoyée à la SUVA afin qu'elle reprenne l’instruction du dossier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Qu'en l'espèce, les dépens seront fixés à CHF 500.- ;</w:t>
      </w:r>
    </w:p>
    <w:p>
      <w:r>
        <w:t>A/3231/2015 - 3/3 - PAR CES MOTIFS, LA CHAMBRE DES ASSURANCES SOCIALES : Statuant A la forme : 1. Déclare le recours recevable. Au fond : 2. L'admet et annule les décisions des 15 juin et 18 août 2015. 3. Prend acte de la proposition faite par la SUVA le 14 octobre 2015 et lui renvoie la cause pour reprise de l’instruction du dossier. 4. Condamne l’intimée à verser au recourant la somme de CHF 500.-,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