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ATAS/867/2019 vom 25. September 2019</w:t>
      </w:r>
    </w:p>
    <w:p>
      <w:r>
        <w:t>GE Cour de justice, 2019-09-25, FR</w:t>
      </w:r>
    </w:p>
    <w:p>
      <w:r>
        <w:rPr>
          <w:b/>
        </w:rPr>
        <w:t xml:space="preserve">Quelle: </w:t>
      </w:r>
      <w:r>
        <w:t>https://mcp.opencaselaw.ch/entscheid/ge_gerichte_ATAS_867_2019</w:t>
      </w:r>
    </w:p>
    <w:p>
      <w:r>
        <w:t>FR: GE_GERICHTE ATAS/867/2019 du 25 septembre 2019</w:t>
      </w:r>
    </w:p>
    <w:p>
      <w:r>
        <w:t>IT: GE_GERICHTE ATAS/867/2019 del 25 settembre 2019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A/260/2019 ATAS/867/2019 COUR DE JUSTICE Chambre des assurances sociales Arrêt du 25 septembre 2019 4ème Chambre</w:t>
      </w:r>
    </w:p>
    <w:p>
      <w:r>
        <w:t>En la cause Madame A______, domiciliée à GENÈVE</w:t>
      </w:r>
    </w:p>
    <w:p>
      <w:r>
        <w:t>recourante</w:t>
      </w:r>
    </w:p>
    <w:p>
      <w:r>
        <w:t>contre SERVICE DES PRESTATIONS COMPLÉMENTAIRES, sis route de Chêne 54, GENÈVE intimé</w:t>
      </w:r>
    </w:p>
    <w:p>
      <w:r>
        <w:t>A/260/2019 - 2/2 - Vu la décision sur opposition du 11 décembre 2018 du service des prestations complémentaires (ci-après le SPC) à l’encontre de Madame A______ (ci-après l’assurée) ; Vu le recours interjeté le 14 janvier 2019 par l’assurée, représentée par son fils ; Vu la réponse du SPC du 13 février 2019 ; Vu l'audience de comparution personnelle des parties de ce jour et les explications du SPC ; Attendu qu'à cette dernière audience le fils de la recourante a indiqué qu’au vu des explications données, cette dernière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