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ATAS/865/2023 vom 8. November 2023</w:t>
      </w:r>
    </w:p>
    <w:p>
      <w:r>
        <w:t>GE Cour de justice, 2023-11-08, FR</w:t>
      </w:r>
    </w:p>
    <w:p>
      <w:r>
        <w:rPr>
          <w:b/>
        </w:rPr>
        <w:t xml:space="preserve">Quelle: </w:t>
      </w:r>
      <w:r>
        <w:t>https://mcp.opencaselaw.ch/entscheid/ge_gerichte_ATAS_865_2023</w:t>
      </w:r>
    </w:p>
    <w:p>
      <w:r>
        <w:t>FR: GE_GERICHTE ATAS/865/2023 du 8 novembre 2023</w:t>
      </w:r>
    </w:p>
    <w:p>
      <w:r>
        <w:t>IT: GE_GERICHTE ATAS/865/2023 del 8 novembre 2023</w:t>
      </w:r>
    </w:p>
    <w:p>
      <w:pPr>
        <w:pStyle w:val="Heading2"/>
      </w:pPr>
      <w:r>
        <w:t>Volltext</w:t>
      </w:r>
    </w:p>
    <w:p>
      <w:r>
        <w:t>Siégeant : Maya CRAMER, Présidente suppléante ; Saskia BERENS TOGNI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A/1741/2022 ATAS/865/2023 COUR DE JUSTICE Chambre des assurances sociales Arrêt du 8 novembre 2023 Chambre 8</w:t>
      </w:r>
    </w:p>
    <w:p>
      <w:r>
        <w:t>En la cause A______ représenté par Me Laurence PIQUEREZ, avocate</w:t>
      </w:r>
    </w:p>
    <w:p>
      <w:r>
        <w:t>recourant</w:t>
      </w:r>
    </w:p>
    <w:p>
      <w:r>
        <w:t>contre OFFICE DE L'ASSURANCE-INVALIDITE DU CANTON DE GENEVE</w:t>
      </w:r>
    </w:p>
    <w:p>
      <w:r>
        <w:t>intimé</w:t>
      </w:r>
    </w:p>
    <w:p>
      <w:r>
        <w:t>A/1741/2022 - 2/2 -</w:t>
      </w:r>
    </w:p>
    <w:p>
      <w:r>
        <w:t>Vu l'arrêt du 14 février 2023 de la chambre des assurances sociales de la Cour de justice (ATAS/95/2023) admettant le recours de Monsieur A______, réformant la décision du 26 avril 2022 de l'office de l'assurance-invalidité du canton de Genève (ci-après : OAI), lui octroyant une indemnité de CHF 2'500.- à titre de dépens et mettant un émolument de justice de CHF 200.- à la charge de l'OAI ; Attendu que par arrêt du 21 août 2023 (9C_221/2023), le Tribunal fédéral a annulé l'arrêt précité de la chambre de céans et confirmé la décision de l'OAI du 26 avril 2022 ; Qu'il a par ailleurs renvoyé la cause à la chambre de céans pour une nouvelle décision sur les frais et dépens de la procédure antérieure ; Qu'il appert que le recourant succombe en définitive ; Qu'il convient par conséquent de mettre à sa charge l'émolument de justice de CHF 200.-, en application de l'art. 69 al. 1 bis loi fédérale sur l’assurance-invalidité du 19 juin 1959 (LAI - 831.20).</w:t>
      </w:r>
    </w:p>
    <w:p>
      <w:r>
        <w:t>***</w:t>
      </w:r>
    </w:p>
    <w:p>
      <w:r>
        <w:t>PAR CES MOTIFS, LA CHAMBRE DES ASSURANCES SOCIALES : Statuant</w:t>
      </w:r>
    </w:p>
    <w:p>
      <w:r>
        <w:t>1. Condamne le recourant au paiement d'un émolument de CHF 200.-.</w:t>
      </w:r>
    </w:p>
    <w:p>
      <w:r>
        <w:t>La greffière</w:t>
      </w:r>
    </w:p>
    <w:p>
      <w:r>
        <w:t>Diana ZIERI</w:t>
      </w:r>
    </w:p>
    <w:p>
      <w:r>
        <w:t>La présidente suppléante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