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ATAS/864/2018 vom 16. September 2016</w:t>
      </w:r>
    </w:p>
    <w:p>
      <w:r>
        <w:t>GE Cour de justice, 2016-09-16, FR</w:t>
      </w:r>
    </w:p>
    <w:p>
      <w:r>
        <w:rPr>
          <w:b/>
        </w:rPr>
        <w:t xml:space="preserve">Quelle: </w:t>
      </w:r>
      <w:r>
        <w:t>https://mcp.opencaselaw.ch/entscheid/ge_gerichte_ATAS_864_2018</w:t>
      </w:r>
    </w:p>
    <w:p>
      <w:r>
        <w:t>FR: GE_GERICHTE ATAS/864/2018 du 16 septembre 2016</w:t>
      </w:r>
    </w:p>
    <w:p>
      <w:r>
        <w:t>IT: GE_GERICHTE ATAS/864/2018 del 16 settembre 2016</w:t>
      </w:r>
    </w:p>
    <w:p>
      <w:pPr>
        <w:pStyle w:val="Heading2"/>
      </w:pPr>
      <w:r>
        <w:t>Volltext</w:t>
      </w:r>
    </w:p>
    <w:p>
      <w:r>
        <w:t>Siégeant : Doris GALEAZZI, Présidente ; Dominique TRITTEN et Verena LUCHSINGER BACHLI, Arbitres</w:t>
      </w:r>
    </w:p>
    <w:p>
      <w:r>
        <w:t>RÉPUBLIQUE ET</w:t>
      </w:r>
    </w:p>
    <w:p>
      <w:r>
        <w:t>CANTON DE GEN ÈVE POUVOIR JUDICIAIRE</w:t>
      </w:r>
    </w:p>
    <w:p>
      <w:r>
        <w:t>A/1761/2014 ATAS/864/2018 ARRET DU TRIBUNAL ARBITRAL DES ASSURANCES du 28 septembre 2018</w:t>
      </w:r>
    </w:p>
    <w:p>
      <w:r>
        <w:t>En la cause CSS KRANKEN-VERSICHERUNG AG, SUPRA CAISSE MALADIE, CONCORDIA KRANKEN-UND UNFALLVERSICHERUNG, AVENIR ASSURANCE, KPT KRANKENKASSE AG, KOLPING KRANKENKASSE AG, MUTUEL ASSURANCES, INTRAS CAISSE MALADIE, SANITAS GRUNDVERSICHERUNGEN AG, UNIVERSA CAISSE-MALADIE ET ACCIDENTS, HELSANA VERSICHERUNGEN AG, Assureurs demandeurs</w:t>
      </w:r>
    </w:p>
    <w:p>
      <w:r>
        <w:t>A/1761/2014 - 2/6 - SWICA KRANKENKASSE, EASY SANA ASSURANCE MALADIE SA, ARCOSANA VERSICHERUNGEN AG, ASSURA-BASIS SA, SUPRA - 1846 SA, VIVAO SYMPANY AG, tous représentés par SANTESUISSE, sise rue des Terreaux 23, LAUSANNE, comparant en l'étude de Maître Olivier BURNET contre Madame A______, domiciliée c/o Mme B______, à AVULLY, comparant avec élection de domicile en l'étude de Maître Yvan JEANNERET défenderesse</w:t>
      </w:r>
    </w:p>
    <w:p>
      <w:r>
        <w:t>A/1761/2014 - 3/6 - Attendu en fait</w:t>
      </w:r>
    </w:p>
    <w:p>
      <w:r>
        <w:t>Que par arrêt du 16 septembre 2016 (ATAS/776/2016), le Tribunal de céans a partiellement admis la demande déposée par les assureurs susmentionnés, représentés par Santésuisse, en ce sens qu’il a condamné la défenderesse à restituer à ceux-ci, pris conjointement et solidairement, les sommes de : - CHF 188'132.- pour l’année 2009, - CHF 168'020.- pour l’année 2010 et - CHF 96'930.- pour l’année 2013, et considéré que la demande était prescrite s’agissant des années 2011 (CHF 59’065.-) et 2012 (CHF 69'107.-) ; Qu’il a mis les frais du Tribunal de céans et l’émolument à charge des parties, à raison de 22% pour les assureurs, pris conjointement et solidairement, et de 78% pour la défenderesse ; qu’il a condamné celle-ci à verser à ceux-ci, conjointement et solidairement entre eux, une indemnité de CHF 8'000.- à titre de participation à leurs frais et dépens ; Que par arrêt du 12 décembre 2017 (9C_778/16), le Tribunal fédéral a partiellement admis le recours interjeté par la défenderesse, en ce sens qu’il a rejeté la demande des assureurs pour les années 2009 à 2012 en raison de la prescription ; qu’il a renvoyé la cause au Tribunal de céans pour nouvelle décision sur les frais et dépens de la procédure précédente ; Que par arrêt du 6 février 2018 (ATAS/88/2018), le Tribunal de céans a rappelé que les frais s’élevaient à CHF 12'947.25 et fixé l’émolument à CHF 5'000.- ; que vu l’arrêt du Tribunal fédéral du 12 décembre 2017, il a considéré que les frais devaient être mis à hauteur de CHF 3'236.80 à la charge de la défenderesse et à hauteur de CHF 9'710.45 à celle des assureurs pris conjointement et solidairement et que l’émolument serait partagé par moitié ; qu’il a compensé les dépens ; Que la défenderesse a déposé un recours en matière de droit public auprès du Tribunal fédéral le 9 mars 2018 ; qu’elle fait valoir trois griefs, soit la composition irrégulière du Tribunal, la violation de son droit d’être entendue et une répartition arbitraire des frais et dépens ; Que par arrêt du 8 juin 2018 (9C_232/2018), le Tribunal fédéral a admis le recours, annulé le jugement du Tribunal de céans du 6 février 2018 et renvoyé la cause à celui-ci pour qu’elle statue à nouveau dans une composition conforme à la loi ; qu’il a en effet constaté que ce jugement avait été rendu par un juge unique, soit dans une composition irrégulière (art. 42 LaLAMal) ; qu’il a considéré que le jugement devait être annulé sans qu’il soit nécessaire d’examiner les autres griefs soulevés par la recourante ; Que les parties ont été invitées à se déterminer ;</w:t>
      </w:r>
    </w:p>
    <w:p>
      <w:r>
        <w:t>A/1761/2014 - 4/6 - Que le 23 août 2018, la défenderesse s’est expressément référée aux termes de son recours du 9 mars 2018 ; qu’elle conclut à ce que les frais de procédure du Tribunal arbitral soient mis à sa charge, à hauteur de de CHF 2'997.20 et à celle conjointe et solidaire des demandeurs, à hauteur de CHF 14'950.05, à ce que les demandeurs soient condamnés à lui verser un montant de CHF 8'000.- à titre de dépens pour la procédure devant le Tribunal arbitral, et à ce que les demandeurs soient déboutés de toutes autres ou contraires conclusions ; Que le 27 août 2018, les demandeurs ont quant à eux considéré que les chiffres retenus dans l’arrêt du 6 février 2018 devaient être repris, dans la mesure où les demandeurs n’obtenaient certes finalement que le 16.67% de leurs prétentions mais avaient obtenu gain de cause quant à la question du caractère non économique selon la LAMal de la pratique de la défenderesse.</w:t>
      </w:r>
    </w:p>
    <w:p>
      <w:r>
        <w:t>Considérant en droit</w:t>
      </w:r>
    </w:p>
    <w:p>
      <w:r>
        <w:t>Que les frais du Tribunal de céans s’élèvent à CHF 12'947.25 ; que l’émolument est fixé à CHF 5'000.- ; Que vu les arrêts rendus par le Tribunal fédéral les 12 décembre 2017 et 8 juin 2018, il y a lieu de fixer à nouveau la répartition des frais du Tribunal ; Que la défenderesse considère qu’il appartient au Tribunal d’appliquer les mêmes principes que ceux qu’elle avait retenus dans son arrêt du 16 septembre 2016, à savoir une répartition selon le pourcentage des montants réclamés par les demandeurs, qui avaient été admis d’une part et rejetés d’autre part ; Que selon les demandeurs en revanche, il se justifie de reprendre le calcul effectué par le Tribunal dans son arrêt du 6 février 2018 selon lequel un quart des frais était à la charge de la défenderesse et les trois quarts à celle des assureurs, au motif que la défenderesse n’a obtenu gain de cause, s’agissant des années 2009 à 2012, qu’en raison de la prescription ; Qu’il est vrai que le Tribunal fédéral a confirmé que la défenderesse avait adopté pour toutes les années en cause une pratique non conforme aux exigences de la LAMal ; qu’il a toutefois déclaré que l’action dirigée par les assureurs contre elle et portant sur les années 2009 à 2013, était prescrite pour les quatre premières années ; que dans son arrêt du 6 février 2018, le Tribunal de céans s’est fondé sur le critère des années pour répartir les frais et a dès lors mis à la charge de la défenderesse un quart de ceux-ci, alors que dans l’arrêt précédent, il avait tenu compte de 78% du montant réclamé par les</w:t>
      </w:r>
    </w:p>
    <w:p>
      <w:r>
        <w:t>A/1761/2014 - 5/6 - demandeurs ; que les montants concernés variant chaque année, il s’avère que le résultat obtenu est nécessairement différent ; Que force est, dans ces conditions, de reprendre la première méthode, laquelle reflète plus précisément la mesure dans laquelle la défenderesse a finalement obtenu gain de cause, et de répartir les frais et l’émolument sur la base des pourcentages ; Que les frais du Tribunal, ainsi que l’émolument, seront dès lors mis à la charge de la défenderesse à hauteur de CHF 2'997.20 (16,7%) et à celle des assureurs pris conjointement et solidairement à hauteur de CHF 14'950.05 (83,3%) ; Qu’en revanche, les dépens seront compensés.</w:t>
      </w:r>
    </w:p>
    <w:p>
      <w:r>
        <w:t>***</w:t>
      </w:r>
    </w:p>
    <w:p>
      <w:r>
        <w:t>A/1761/2014 - 6/6 - PAR CES MOTIFS, LE TRIBUNAL ARBITRAL DES ASSURANCES : Statuant</w:t>
      </w:r>
    </w:p>
    <w:p>
      <w:r>
        <w:t>1. Met les frais du Tribunal, ainsi que l’émolument, à la charge de la défenderesse à hauteur de CHF 2'997.20 (16,7%) et à celle des assureurs pris conjointement et solidairement à hauteur de CHF 14'950.05 (83,3%). 2. Dit que les dépens sont compensés.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