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ATAS/861/2019 vom 25. September 2019</w:t>
      </w:r>
    </w:p>
    <w:p>
      <w:r>
        <w:t>GE Cour de justice, 2019-09-25, FR</w:t>
      </w:r>
    </w:p>
    <w:p>
      <w:r>
        <w:rPr>
          <w:b/>
        </w:rPr>
        <w:t xml:space="preserve">Quelle: </w:t>
      </w:r>
      <w:r>
        <w:t>https://mcp.opencaselaw.ch/entscheid/ge_gerichte_ATAS_861_2019</w:t>
      </w:r>
    </w:p>
    <w:p>
      <w:r>
        <w:t>FR: GE_GERICHTE ATAS/861/2019 du 25 septembre 2019</w:t>
      </w:r>
    </w:p>
    <w:p>
      <w:r>
        <w:t>IT: GE_GERICHTE ATAS/861/2019 del 25 settembre 2019</w:t>
      </w:r>
    </w:p>
    <w:p>
      <w:pPr>
        <w:pStyle w:val="Heading2"/>
      </w:pPr>
      <w:r>
        <w:t>Erwägungen</w:t>
      </w:r>
    </w:p>
    <w:p>
      <w:r>
        <w:rPr>
          <w:b/>
        </w:rPr>
        <w:t>E. 13</w:t>
      </w:r>
    </w:p>
    <w:p>
      <w:r>
        <w:t>À teneur d’un rapport établi le 30 octobre 2015 par le Dr H_____, l’IRM post- opératoire avait confirmé la résection complète et l’anatomopathologie était revenue pour un méningiome transitionnel OMS grade I. Il avait expliqué à l’assurée qu’il n’y avait pas de traitement complémentaire au vu du caractère bénin de la lésion. La cicatrice était en ordre.</w:t>
      </w:r>
    </w:p>
    <w:p>
      <w:r>
        <w:rPr>
          <w:b/>
        </w:rPr>
        <w:t>E. 14</w:t>
      </w:r>
    </w:p>
    <w:p>
      <w:r>
        <w:t>Le 5 novembre 2015, la doctoresse N_____, FMH en psychiatrie et psychothérapie, a informé l’OAI qu’elle suivait l’assurée depuis le printemps de la même année et qu’elle avait constaté des symptômes psychiques pouvant justifier une révision de sa situation et une éventuelle rente. Pendant l’été de l’année en cours, l’assurée avait subi une intervention neurochirurgicale et son état psychologique s’était, de ce fait, dégradé de façon importante.</w:t>
      </w:r>
    </w:p>
    <w:p>
      <w:r>
        <w:rPr>
          <w:b/>
        </w:rPr>
        <w:t>E. 15</w:t>
      </w:r>
    </w:p>
    <w:p>
      <w:r>
        <w:t>Dans un avis médical du 21 janvier 2016, la Dresse I_____ a mentionné que la Dresse N_____ lui avait indiqué par téléphone suivre l’assurée depuis août 2015 et qu’elle rapportait un tableau initialement compatible avec une dépression sévère avec symptômes psychotiques (hallucinations auditives), dans le cadre d’un tableau douloureux chronique, avec un éventuel trouble somatoforme douloureux. L’assurée présentait un retrait social important et ne faisait pas grand-chose à la maison. Une dimension culturelle était évoquée chez cette assurée albanaise. À la faveur du traitement (psychothérapie type TCC et Cymbalta), une amélioration avait été initialement obtenue et l’assurée avait commencé à sortir de chez elle. Malheureusement, lors de la première sortie seule, dans le courant du mois de septembre, elle s’était faite renverser par une voiture. Elle avait été conduite à l’hôpital et un large bilan avait conduit à la découverte fortuite d’une tumeur cérébrale, qui avait été opérée, sans séquelles hormis des vertiges positionnels. Actuellement, elle souffrait d’un épisode dépressif sévère. L’assurée restait centrée sur ses douleurs. La composante culturelle et quelques bénéfices (d’autres personnes s’occupant des tâches ménagères) étaient indéniables. L’assurée avait en outre des difficultés financières. La Dresse I_____ estimait en conséquence que l’aggravation sur le plan psychiatrique était rendue plausible. De plus, une atteinte neurochirurgicale était annoncée et il fallait déterminer si elle influençait durablement la capacité de travail (nouvelle atteinte). Sur le plan orthopédique, la situation était vraisemblablement restée stationnaire.</w:t>
      </w:r>
    </w:p>
    <w:p>
      <w:r>
        <w:t>A/618/2019 - 5/18 -</w:t>
      </w:r>
    </w:p>
    <w:p>
      <w:r>
        <w:rPr>
          <w:b/>
        </w:rPr>
        <w:t>E. 16</w:t>
      </w:r>
    </w:p>
    <w:p>
      <w:r>
        <w:t>À teneur d’un rapport médical établi le 4 février 2016 par la Dresse N_____, l’assurée souffrait d’un trouble dépressif récurrent, épisode actuel sévère, avec symptômes psychotiques, constaté lors de la première visite en juillet 2015 (en rémission partielle depuis l’automne 2015) et de troubles mixtes de la personnalité, avec prédominance de traits évitants et histrioniques. Selon l’anamnèse, les premiers symptômes étaient apparus en 2010. Ils étaient persistants, mais avec une gravité des symptômes fluctuante. L’assurée était âgée de 52 ans et originaire du Kosovo. Elle avait eu des crises d’angoisse suite à un harcèlement sexuel par des serbes habitant dans son village au Kosovo et était traumatisée. Personne ne le savait, car elle n’avait pas osé en parler. Lorsqu’elle s’était mariée, elle faisait beaucoup de crises d’angoisse. Elle s’était mariée à 22 ans avec un homme choisi par sa famille et avait eu quatre enfants. Elle évoquait un premier épisode dépressif apparu la première année de son mariage avec de fortes crises d’angoisse, lesquelles s’étaient arrêtées spontanément après une année, avec la persistance d’une anxiété omniprésente et d’une attitude phobique. En 1996, elle s’était rendue en Suisse pour y vivre sans ses enfants. Elle avait très mal vécu cette séparation. Dès son arrivée à Genève, son mari lui avait trouvé un travail en tant que femme de chambre à plein temps. Peu après, leurs enfants les avaient rejoints. L’assurée avait travaillé durant quinze ans dans deux différents hôtels en ne manquant jamais jusqu’au jour, en 2006, où elle était tombée au travail dans une salle de bains de l’hôtel B______. Elle avait eu, depuis lors, des douleurs persistantes à l’épaule droite, mais avait continué à travailler pendant quatre ans. Son employeur avait remarqué qu’elle ne travaillait plus à la même vitesse et l’avait licenciée. Elle avait vécu ce licenciement comme une injustice et cela l’avait plongée dans une grande dépression. Malgré toutes les difficultés sociales et la différence culturelle, le couple avait réussi à élever trois enfants en bonne santé. Leurs deux filles avaient fini des études supérieures et leur fils cadet entamait l’université. Le constat médical initial de juillet 2015 correspondait à un diagnostic de trouble dépressif sévère avec des éléments psychotiques. La patiente présentait actuellement un retrait social important avec une anxiété flottante persistante, un trouble du sommeil important avec des réveils fréquents dans la nuit et des cauchemars avec contenus anxieux. Elle présentait une anhédonie avec une difficulté à participer aux tâches ménagères du quotidien. Le pronostic était réservé. Il était évident que l’assurée ne pouvait plus supporter le stress du monde du travail. Elle était en incapacité totale de travail et on ne pouvait pas s’attendre à une reprise de l’activité professionnelle.</w:t>
      </w:r>
    </w:p>
    <w:p>
      <w:r>
        <w:rPr>
          <w:b/>
        </w:rPr>
        <w:t>E. 17</w:t>
      </w:r>
    </w:p>
    <w:p>
      <w:r>
        <w:t>À teneur d’un rapport médical établi par le Dr G_____ le 15 février 2016, l’assurée était en incapacité de travail en raison d’une capsulite rétractile de l’épaule et d’une dépression. Elle était limitée dans sa mobilisation de l’épaule et totalement incapable de travailler dans son ancienne activité depuis le 2 avril 2015.</w:t>
      </w:r>
    </w:p>
    <w:p>
      <w:r>
        <w:rPr>
          <w:b/>
        </w:rPr>
        <w:t>E. 18</w:t>
      </w:r>
    </w:p>
    <w:p>
      <w:r>
        <w:t>À teneur d’une expertise médicale datée 17 juillet 2018 effectuée à la Clinique romande de réadaptation (ci-après CRR) par les docteurs J_____, spécialiste en médecine interne générale et en rhumatologie FMH, K_____, spécialiste en</w:t>
      </w:r>
    </w:p>
    <w:p>
      <w:r>
        <w:t>A/618/2019 - 6/18 - psychiatrie et psychothérapie FMH, L_____, spécialiste en médecine interne et en pneumologie FMH, et M_____, spécialiste en neurologie FMH, les experts ont résumé le dossier médical de l’assurée et procédé à une anamnèse complète. Ils ont procédé à des constatations objectives sur le plan neurologique, ostéoarticulaire et psychiatrique. Ils ont examiné les rapports d’imagerie et posé les diagnostics, au plan somatique, de tendinopathie chronique de l’épaule droite, lombalgies chroniques sur troubles dégénératifs du rachis, gonarthrose fémoro-tibiale droite modérée et, au plan psychiatrique, d’état de stress post-traumatique depuis l’âge de 15 ans, altération de la personnalité après l’expérience d’une catastrophe depuis l’âge de 15 ans, décompensée depuis 2011 (état de stress post-traumatique chronique), troubles de l’humeur non spécifiés depuis 2011 (évolution dépressive réactionnelle sévère), troubles somatoformes non spécifiés depuis 2011 et majoration de symptômes physiques pour des raisons psychologiques depuis 2011. Au plan psychiatrique, le tableau clinique était dominé par un état de stress post- traumatique, qui existait probablement depuis l’âge de quinze ans. Cette affection s’était compliquée par une évolution dépressive réactionnelle sévère déclenchée par l’accident du travail. Cette aggravation s’inscrivait dans un processus de décompensation d’un trouble de la personnalité. C’était sans aucun doute la perte de la faculté d’exercer son travail, et donc la perte du rôle qui lui avait été assigné par sa famille élargie, qui avait engendré la perte de la raison d’être de l’assurée. Il s’en était suivi un état dépressif réactionnel sévère accompagné de symptômes douloureux que l’expert psychiatre interprétait comme une majoration de symptômes physiques pour des raisons psychologiques. Concernant l’exigibilité suite à l’accident de travail en 2011 et la décompensation psychique, il existait des symptômes psychopathologiques d’une intensité telle qu’ils n’étaient pas compatibles avec la poursuite d’une activité lucrative. Face à cette situation chronique, le pronostic était mauvais et les experts ne pensaient pas que les adaptations thérapeutiques proposées par l’expert psychiatre soient à même d’influencer la capacité de travail. Sur le plan rhumatologique, l’assurée présentait une incapacité de travail totale et définitive dans sa profession de femme de chambre depuis l’automne 2011. Dès le 1er avril 2013, sa capacité de travail était de 70% dans une activité professionnelle adaptée respectant les limitations fonctionnelles, en raison d’une baisse de rendement. Du point de vue psychiatrique, elle était totalement incapable de travailler depuis le mois d’octobre 2011.</w:t>
      </w:r>
    </w:p>
    <w:p>
      <w:r>
        <w:rPr>
          <w:b/>
        </w:rPr>
        <w:t>E. 19</w:t>
      </w:r>
    </w:p>
    <w:p>
      <w:r>
        <w:t>À teneur d’un complément d’expertise établi le 28 septembre 2018 par le Dr K_____, l’état de santé de l’assurée du point de vue psychiatrique était stationnaire depuis 2011 et, en particulier, depuis juillet 2014. Il avait retenu dans son expertise que, depuis 2011, il s’agissait essentiellement d’un état stabilisé et qu’un suivi psychiatrique appliqué lege artis depuis 2015 avait subjectivement soulagé l’assurée, mais sans améliorer objectivement ses symptômes de façon significative.</w:t>
      </w:r>
    </w:p>
    <w:p>
      <w:r>
        <w:t>A/618/2019 - 7/18 -</w:t>
      </w:r>
    </w:p>
    <w:p>
      <w:r>
        <w:rPr>
          <w:b/>
        </w:rPr>
        <w:t>E. 20</w:t>
      </w:r>
    </w:p>
    <w:p>
      <w:r>
        <w:t>Par projet de décision du 14 novembre 2018, l’OAI a rejeté la demande de prestations de l’assurée, au motif que son état de santé ne s’était pas modifié de façon notable et durable depuis sa décision de 2014.</w:t>
      </w:r>
    </w:p>
    <w:p>
      <w:r>
        <w:rPr>
          <w:b/>
        </w:rPr>
        <w:t>E. 21</w:t>
      </w:r>
    </w:p>
    <w:p>
      <w:r>
        <w:t>L’assurée a formé opposition au projet de décision précité, faisant valoir qu’elle avait été soignée en psychiatrie seulement depuis le printemps 2015 et que son atteinte psychiatrique – ignorée jusqu’alors tant par elle-même, vu son degré d’éducation, que par l’OAI – n’avait pas été prise en compte dans la décision de 2014. Vu ce qui ressortait de l’expertise, cette décision méritait d’être révisée avec l’octroi d’une rente entière depuis novembre 2011. Aux atteintes psychiatriques s’ajoutaient encore les atteintes physiques, qui à elles seules diminuaient sa capacité de travail à 70% dans une activité professionnelle adaptée, selon le rapport d’expertise médicale pluridisciplinaire.</w:t>
      </w:r>
    </w:p>
    <w:p>
      <w:r>
        <w:rPr>
          <w:b/>
        </w:rPr>
        <w:t>E. 22</w:t>
      </w:r>
    </w:p>
    <w:p>
      <w:r>
        <w:t>Par décision du 18 janvier 2019, l’OAI a confirmé son projet de décision, considérant que les éléments apportés dans le cadre de l’audition n’étaient pas susceptibles de modifier son appréciation.</w:t>
      </w:r>
    </w:p>
    <w:p>
      <w:r>
        <w:rPr>
          <w:b/>
        </w:rPr>
        <w:t>E. 23</w:t>
      </w:r>
    </w:p>
    <w:p>
      <w:r>
        <w:t>Le 18 février 2019, l’assurée a formé recours auprès de la chambre des assurances sociales de la Cour de justice contre la décision précitée concluant à son annulation et à ce qu’il soit dit qu’elle avait droit à une rente entière d’invalidité depuis le 1er novembre 2012, sans limitation dans le temps et, subsidiairement, à une rente d’invalidité entière en novembre et décembre 2012 et depuis mai 2015. Elle ignorait, à l’époque de la décision de l’OAI du 25 septembre 2014, être atteinte sur le plan psychiatrique et avait formé sa première demande de prestations uniquement pour des atteintes physiques. L’instruction n’avait pas porté sur une atteinte psychiatrique. Ce n’était qu’en mai 2015 que le Dr G_____ lui avait conseillé de consulter un psychiatre et en été 2015, que la Dresse N_____ avait diagnostiqué des atteintes psychiatriques. On ne pouvait lui reprocher de ne pas avoir été diligente, comme l’exigeait la jurisprudence du Tribunal fédéral concernant la révision. En effet, elle n’avait pas les connaissances suffisantes pour pouvoir se douter, avant mai 2015, être atteinte sur le plan psychiatrique. Aucun médecin n’avait d’ailleurs décelé une telle atteinte avant 2015. L’importance des faits découverts en 2015, c’est-à-dire l’atteinte psychiatrique, ne faisait pas de doute, dès lors que d’après l’expertise pluridisciplinaire, sa capacité de travail était nulle et sans espoir de guérison. Par conséquent, la décision du 25 septembre 2014 méritait d’être révisée, car elle était incapable de travailler depuis 2011 déjà. La révision portant sur des faits nés avant la première demande du 14 mai 2012, c’était la date de cette demande qui était déterminante pour l’octroi de la rente entière. Une rente entière devait lui être accordée non seulement du 1er novembre 2012 au 31 décembre 2012, mais également pour la suite. Si la date de sa demande de révision était prise en compte, en application de l’art. 88bis al. 1 let. a de la loi fédérale sur l’assurance- invalidité du 19 juin 1959 (LAI - RS 831.20), c’était le courrier du Dr G_____ du 6 mai 2015 qui permettait de fixer le mois de départ de la rente.</w:t>
      </w:r>
    </w:p>
    <w:p>
      <w:r>
        <w:t>A/618/2019 - 8/18 -</w:t>
      </w:r>
    </w:p>
    <w:p>
      <w:r>
        <w:rPr>
          <w:b/>
        </w:rPr>
        <w:t>E. 24</w:t>
      </w:r>
    </w:p>
    <w:p>
      <w:r>
        <w:t>Par réponse du 8 mai 2019, l’intimé a indiqué qu’après réexamen du dossier, il apparaissait que l’état de santé de la recourante s’était aggravé d’un point de vue psychiatrique (nouvelle atteinte à la santé) dès juillet 2015, date à partir de laquelle aucune capacité de travail n’était exigible. Dans le cadre de la première demande, le tableau clinique était dominé par une problématique de nature exclusivement physique. Il n’y avait au dossier aucun élément médical objectif qui faisait état de l’existence de troubles psychiques de nature à influencer la capacité de travail de la recourante avant la décision du 25 septembre 2014. Lors de la première demande, aucun médecin intervenu n’avait avancé une quelconque atteinte au niveau psychiatrique. Le Dr F_____ avait indiqué que la recourante ne se plaignait pas d’un problème de cet ordre dans son rapport du 31 mars 2014. Les conclusions de l’expert psychiatre de la CRR ne pouvaient pas être suivies, dans la mesure où elles ne se fondaient pas sur des éléments objectifs médicaux. Elles entraient d’ailleurs en contradiction avec les constatations objectives des médecins traitants, qui avaient retenu que la recourante souffrait d’une atteinte exclusivement somatique et qu’elle n’avait développé des symptômes psychiques qu’en 2015. Il fallait également relever qu’aucun des médecins intervenus précédemment n’avaient suggéré une prise en charge psychiatrique. L’évaluation de l’expert psychiatre du 28 juin 2018, complétée le 28 septembre 2018, ne justifiait pas un motif de révision procédurale, au sens de l’art. 53 al. 1 LPGA, de la décision du 25 septembre 2014. La prétendue atteinte psychiatrique invalidante, au sens de la LAI, ne constituait pas un fait nouveau ancien, dans la mesure où elle n’avait été avérée qu’en 2015 et que l’évaluation de l’expert psychiatre constituait une appréciation différente du cas. Il s’agissait en l’espèce d’une révision, au sens de l’art. 17 LPGA, soit une modification de l’état de santé postérieure à la décision du</w:t>
      </w:r>
    </w:p>
    <w:p>
      <w:r>
        <w:rPr>
          <w:b/>
        </w:rPr>
        <w:t>E. 25</w:t>
      </w:r>
    </w:p>
    <w:p>
      <w:r>
        <w:t>Dans sa réplique du 22 mai 2019, la recourante a relevé qu’elle n’était pas au bénéfice d’une rente et qu’il ne s’agissait donc pas d’un cas de révision au sens de l’art. 17 al. 1 LPGA. Il s’agissait en revanche d’un cas de révision au sens de l’art. 53 al. 1 LPGA. Des faits anciens, à savoir l’aggravation de l’atteinte psychiatrique en 2011, avait été découvert en 2015, soit après la décision de l’OAI de 2014, et n’avaient pu être prouvés qu’ultérieurement par les rapports de sa psychiatre et de l’expert psychiatre. Il était donc inexact de dire qu’il s’agissait d’une modification de l’état de santé postérieure à la décision du 25 septembre 2014. D’après l’art. 4 al. 2 LAI, l’invalidité était réputée survenue dès qu’elle était, par sa nature et sa gravité, propre à ouvrir le droit aux prestations entrant en considération. Selon l’art. 28 al. 1 let. b LAI, l’assuré avait droit à une rente s’il avait présenté une incapacité de travail d’au moins 40% en moyenne durant une année sans interruption notable. Il semblait donc il n’y avait pas l’obligation pour l’assurée d’indiquer le diagnostic précis dans sa demande pour que l’invalidité puisse être retenue. L’incapacité de travail d’au moins 40% en raison de la maladie suffisait. Son incapacité de travail était totale en raison de son atteinte psychiatrique dès octobre 2011, selon l’expertise psychiatrique du 28 juin 2018, qui avait été ordonnée par l’intimé. Le fait qu’elle ne s’était pas plainte de dépression auprès de ses médecins traitants jusqu’en 2015 ne signifiait pas qu’elle ne souffrait pas. C’était tout simplement parce qu’elle ignorait le diagnostic de ses symptômes, qu’elle avait pris faussement comme un effet de ses atteintes physiques, qu’elle n’en avait pas parlé. Elle pensait sans doute que ses états d’âme relevaient de son caractère et qu’ils n’étaient pas intéressants pour les médecins. Elle était issue d’un milieu rural du Kosovo, dans lequel la vie était très dure et le souci majeur était de survivre. On n’y avait pas pour habitude de s’écouter, de faire de la psychologie et encore moins de la psychiatrie. On ne pouvait dans ces circonstances lui reprocher d’avoir ignoré qu’une grande partie de ses maux incapacitants était due à une dépression psychiatrique depuis 2011. Il serait choquant de la priver pour un tel motif de la rente et de ne lui octroyer celle-ci que depuis 2016, alors que son atteinte psychiatrique la rendait incapable de travailler à 100% depuis 2011. Il était également choquant de mettre en doute les conclusions de l’expert, alors que rien de concret, en particulier aucun avis médical en psychiatrie, ne permettait de tirer des conclusions contraires à celles-ci.</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w:t>
      </w:r>
    </w:p>
    <w:p>
      <w:r>
        <w:t>A/618/2019 - 10/18 - 2.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une rente d’invalidité entière depuis le 1er novembre 2012, sans limitation dans le temps. 4. a. En l’espèce, dès lors que l’intimé a déjà rendu une décision entrée en force au sujet de la recourante le 25 septembre 2014, il faut déterminer si celle-ci peut être revue. 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p. 358 et les références). La révision procédurale est soumise aux délais prévus par l'art. 67 de la loi fédérale sur la procédure administrative (PA) – applicable par renvoi de l'art. 55 al. 1 LPGA –, à savoir un délai relatif de 90 jours dès la découverte du motif de révision et un délai absolu de dix ans qui commence à courir avec la notification de la décision (HAVE 2005 p. 242 [arrêt D. du 16 juin 2005, U 465/04, consid. 1], arrêt L. du</w:t>
      </w:r>
    </w:p>
    <w:p>
      <w:r>
        <w:rPr>
          <w:b/>
        </w:rPr>
        <w:t>E. 28</w:t>
      </w:r>
    </w:p>
    <w:p>
      <w:r>
        <w:t>juillet 2005 [I 276/04, consid. 2.1]; voir également RAMA 1994 n° U 191 p. 145, Kieser, ATSG-Kommentar, Zurich 2003, n. 16 ad art. 53). Dans un arrêt du 27 janvier 2015 (9C_531/2014), le Tribunal fédéral a considéré qu’une expertise judiciaire établissant une incapacité de travail de 60% depuis le mois d'avril 2005 (soit antérieurement à la précédente décision entrée en force) ne correspondait pas à un fait nouveau, mais était le résultat d'une nouvelle</w:t>
      </w:r>
    </w:p>
    <w:p>
      <w:r>
        <w:t>A/618/2019 - 11/18 - appréciation des faits à la base de la décision du 8 décembre 2006. On ne pouvait admettre, au vu des pièces médicales au dossier, que la nouvelle atteinte diagnostiquée par l'expert judiciaire constituait, en relation avec la toxicomanie, une comorbidité psychiatrique suffisante pour conclure, sur le plan juridique, à une invalidité. Celle-ci supposait, selon la jurisprudence relative à la dépendance, que le trouble psychique mis en évidence contribue pour le moins dans des proportions considérables à l'incapacité de gain présentée par la personne assurée. Tel n'apparaissait pas être le cas en l'espèce. L'évaluation médicale du 10 décembre 2013 ne permettait pas de mettre en évidence un élément de fait nouveau, déterminant sur le plan juridique, dont il résulterait que la dernière décision entrée en force comportait des défauts objectifs. Partant, les conditions de l'art. 53 al. 1 LPGA n'étaient pas réalisées. Dans un arrêt I 528/06 du 3 août 2007, le Tribunal fédéral a jugé que constituait un fait nouveau, au sens de l’art. 53 al. 1 LPGA, sa découverte – ultérieure à une décision du 24 mars 2003 d’octroi d’une rente dès le 1er septembre 1998 – du fait que l'assuré avait repris une activité lucrative le 1er mars 2001, ce qui lui avait permis de réaliser à partir de cette date un revenu annuel qui – comparé à celui qu'il aurait pu réaliser sans invalidité – n'ouvrait plus droit à la rente. Cette circonstance, propre à modifier le droit à la rente d'invalidité à partir du 1er juin 2001, aurait dû naturellement être prise en compte par l'OCAI dans sa décision du 24 mars 2003 pour fixer le droit aux prestations de l'intimé. Dès lors qu'il s'agissait d'un fait important, de nature à conduire à une appréciation juridique différente de l'état de fait propre à l'assurance-invalidité couvert par la décision du 24 mars 2003, mais découvert ultérieurement, la voie de la révision de l'art. 53 al. 1 LPGA avec les conséquences de celle-ci dans le temps, était ouverte à l'OCAI. Toutefois, celui-ci n’ayant pas respecté le délai de 90 jours dès la découverte du motif de révision, n'était pas en droit de procéder à une révision (procédurale) du droit à la rente. c.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w:t>
      </w:r>
    </w:p>
    <w:p>
      <w:r>
        <w:t>A/618/2019 - 12/18 -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En l’occurrence, l’intimé a admis dans sa réponse du 8 mai 2018 que l’état de santé de l’assurée s’était aggravé du point de vue psychiatrique avec une nouvelle atteinte à la santé depuis juillet 2015, date à laquelle aucune capacité de travail n’était exigible selon l’avis du SMR du 9 avril 2019. La recourante estime que l’intimé devait tenir compte dans sa nouvelle décision du fait qu’elle était totalement incapable de travail sur le plan psychique depuis 2011 et que la décision du 25 septembre 2014 devait être révisée en conséquence, ce qui impliquait que c’était la date de sa première demande de prestations qui était déterminante pour la naissance de son droit à une rente entière d’invalidité et que son droit était né le 1er novembre 2012. Afin de déterminer si l’on se trouve en l’espèce dans un cas de révision procédurale, au sens de l’art. 53 al. 1 LPGA, comme le soutient la recourante, ou de révision, au sens de l’art. 17 LPGA, comme le soutient l’intimé, il convient de déterminer si l’aggravation de l’état de santé de la recourante propre à influencer son degré d’invalidité est intervenu avant ou après la dernière décision entrée en force de l’intimé du 25 septembre 2014.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A/618/2019 - 13/18 - conséquences de l’atteinte à la santé sont prises en compte pour juger de la présence d’une incapacité de gain. De plus, il n’y a incapacité de gain que si celle-ci n’est pas objectivement surmontable (al. 2 en vigueur dès le 1er janvier 2008). L’assuré a droit à une rente entière s’il est invalide à 70 % au moins, à un trois- 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A/618/2019 - 14/18 -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w:t>
      </w:r>
    </w:p>
    <w:p>
      <w:r>
        <w:t>A/618/2019 - 15/18 -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l’expert psychiatre de la CRR a retenu que, du point de vue psychiatrique, la recourante était totalement incapable de travailler dès le mois d’octobre 2011. Son rapport se fonde sur un entretien avec la recourante et le dossier de l’assurance-invalidité. Il contient une anamnèse complète et les constatations de l’expert. Les conclusions de ce dernier sont motivées et convaincantes. Contrairement à ce que soutient l’intimé, l’expert s’est fondé sur des éléments objectifs médicaux, à savoir ses propres constatations ainsi que celles de la psychiatre de la recourante. Il a également tenu compte des rapports médicaux au dossier, qui attestaient d’une totale incapacité de travail de la recourante dès novembre 2011. Le fait que le Dr F_____ ait indiqué dans son expertise du 31 mars 2014 que l’assurée ne se plaignait pas de problèmes d’ordre psychologique ne permet pas de retenir qu’elle ne souffrait pas d’une atteinte psychique, puisque précisément elle l’ignorait, ce qui peut s’expliquer par son origine ainsi que son niveau d’éducation et la nature spécifique de son affection. En effet, il s’agit d’un état dépressif réactionnel sévère accompagné de symptômes douloureux, que l’expert psychiatre a interprété comme une majoration de symptômes physiques pour des raisons psychologiques. La recourante était manifestement centrée sur ses symptômes douloureux. Dans les circonstances particulières du cas d’espèce, les conclusions du Dr K_____ sur le début de l’incapacité de travail durable de la recourante en 2011 ne pouvaient</w:t>
      </w:r>
    </w:p>
    <w:p>
      <w:r>
        <w:t>A/618/2019 - 16/18 - pas se fonder sur des avis médicaux de spécialistes en psychiatrie. Il a fixé cette date sur la base des déclarations de l’assurée, ses propres constats et sur les rapports médicaux au dossier. Selon les déclarations de la recourante, depuis sa chute en 2011 et son incapacité de travail, elle s’était trouvée dans un état de tristesse profond, de retrait social, d’idées suicidaires et de pensées récurrentes portant sur une scène d’agression vécue à l’âge de 15 ans. Il en était résulté un état de régression et de dépendance extrême. Elle avait vécu recluse à son domicile sans autre lien social que sa famille proche. L’expert a lui-même constaté que le statut psychiatrique de la recourante était caractérisé par une humeur visiblement triste, une réactivité affective portée sur les émotions négatives. Il a relevé que les symptômes de l’état de stress post-traumatique étaient décrits de manière authentique par la recourante et qu’il l’estimait de ce fait fiable. Les conclusions de l’expert sont enfin confirmées par celles de la Dresse N_____, qui a mentionné dans son rapport du 4 février 2016 que l’assurée souffrait de crises d’angoisse de longue date et qu’elle avait plongé dans la dépression à la suite à son licenciement intervenu en 2011, qu’elle avait vécu comme injuste. L’on ne saurait retenir que les conclusions de l’expert entrent en contradiction avec les constatations objectives des médecins traitants de la recourante telles qu’elles ressortaient du dossier avant la première décision entrée en force, puisque ceux-ci n’intervenaient que pour les plaintes somatiques de celle-ci. Le fait qu’ils n’aient pas réalisé qu’elle pouvait souffrir d’une atteinte psychique s’explique sans doute par la mauvaise connaissance du français de la recourante et parce qu’elle était centrée sur ses symptômes physiques douloureux. En conclusion, l’expertise du Dr K_____ doit se voir reconnaître une pleine valeur probante. Sur cette base, il faut retenir que la recourante souffre d’une atteinte psychique totalement incapacitante depuis octobre 2011, ce qu’elle n’a appris qu’en 2015. Il s’agit-là d’un fait nouveau important existant avant la dernière décision de l’intimé entrée en force du 25 septembre 2014. Ce fait nouveau ne pouvait être invoqué auparavant, car il n'était pas connu de la recourante malgré toute sa diligence et il justifie, en conséquence la révision, au sens de l'art. 53 al. 1 LPGA, de la décision du 25 septembre 2014. La recourante a découvert ce fait nouveau par le Dr G_____ le 6 mai 2015 et a agi dans le délai requis de trois mois, conformément aux art. 67 PA et 55 al. 1 LPGA, en déposant une nouvelle demande de prestations à l’OAI le 9 mai 2015 avec le rapport du Dr G_____. L’on ne saurait considérer que ce dernier constitue une appréciation différente d’un même état de fait, car l’instruction ayant conduit à la décision du 25 septembre 2014 n’avait pas du tout porté sur la santé psychique de la recourante alors qu’il s’agissait d’un élément essentiel pour la décision. Il en résulte que l’intimé devait réexaminer le droit aux prestations de la recourante au 25 septembre 2014, date de sa première décision, en tenant compte de l’atteinte à</w:t>
      </w:r>
    </w:p>
    <w:p>
      <w:r>
        <w:t>A/618/2019 - 17/18 - la santé psychique de celle-ci et de la date de sa première demande de prestation du 14 mai 2012 pour fixer le début de son droit à une rente entière d’invalidité. 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9. En l’espèce, la recourante était totalement incapable de travailler pour une atteinte à sa santé psychique depuis octobre 2011. Elle a ainsi droit à une rente entière d’invalidité à l’échéance du délai d’attente d’un an, soit dès octobre 2012, et six mois après sa demande de prestations du 14 mai 2012, soit dès novembre 2012, sans limitation dans le temps. 10. Au vu de ce qui précède, le recours sera admis, la décision rendue le 18 janvier 2019 par l’intimé annulée et il sera dit que la recourante a droit à une rente entière d’invalidité dès le 1er novembre 2012 sans limitation dans le temps. 11. La recourante obtenant gain de cause, une indemnité de CHF 2’000.- lui sera accordée à titre de participation à ses frais et dépens (art. 61 let. g LPGA; art. 6 du règlement sur les frais, émoluments et indemnités en matière administrative du</w:t>
      </w:r>
    </w:p>
    <w:p>
      <w:r>
        <w:rPr>
          <w:b/>
        </w:rPr>
        <w:t>E. 30</w:t>
      </w:r>
    </w:p>
    <w:p>
      <w:r>
        <w:t>juillet 1986 [RFPA - E 5 10.03]). 12. Un émolument de CHF 500.- sera mis à la charge de l’intimé (art. 69 al. 1bis LAI).</w:t>
      </w:r>
    </w:p>
    <w:p>
      <w:r>
        <w:t>A/618/2019 - 18/18 -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