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ATAS/861/2017 vom 5. Oktober 2017</w:t>
      </w:r>
    </w:p>
    <w:p>
      <w:r>
        <w:t>GE Cour de justice, 2017-10-05, FR</w:t>
      </w:r>
    </w:p>
    <w:p>
      <w:r>
        <w:rPr>
          <w:b/>
        </w:rPr>
        <w:t xml:space="preserve">Quelle: </w:t>
      </w:r>
      <w:r>
        <w:t>https://mcp.opencaselaw.ch/entscheid/ge_gerichte_ATAS_861_2017</w:t>
      </w:r>
    </w:p>
    <w:p>
      <w:r>
        <w:t>FR: GE_GERICHTE ATAS/861/2017 du 5 octobre 2017</w:t>
      </w:r>
    </w:p>
    <w:p>
      <w:r>
        <w:t>IT: GE_GERICHTE ATAS/861/2017 del 5 ottobre 2017</w:t>
      </w:r>
    </w:p>
    <w:p>
      <w:pPr>
        <w:pStyle w:val="Heading2"/>
      </w:pPr>
      <w:r>
        <w:t>Erwägungen</w:t>
      </w:r>
    </w:p>
    <w:p>
      <w:r>
        <w:rPr>
          <w:b/>
        </w:rPr>
        <w:t>E. 14</w:t>
      </w:r>
    </w:p>
    <w:p>
      <w:r>
        <w:t>Par acte posté le 17 mai 2017, l’assuré a formé recours contre cette décision en concluant à ce que la prise en charge de ses soins médicaux soit effective dès son arrivée en Suisse en date du 12 août 2016. Quant aux motifs, il s’est référé à son opposition du 23 janvier 2017.</w:t>
      </w:r>
    </w:p>
    <w:p>
      <w:r>
        <w:rPr>
          <w:b/>
        </w:rPr>
        <w:t>E. 15</w:t>
      </w:r>
    </w:p>
    <w:p>
      <w:r>
        <w:t>Dans sa réponse du 6 juillet 2017, l’intimée a conclu au rejet du recours. Elle a relevé que le recourant avait déposé ses papiers en Suisse le 10 août 2016, à savoir dans la semaine qui avait suivi son hospitalisation en Espagne. Dès son arrivée en Suisse, il aurait été victime d’un œdème avec complication qui avait conduit à son hospitalisation aux HUG à partir du 12 août 2016 déjà. Les HUG ont indiqué à cet égard que la neurorééducation était nécessaire en raison de l’hématome frontal gauche survenu le 22 juillet 2016 en Espagne. Force était ainsi de constater que le recourant avait reçu des soins dès son arrivée en Suisse pour des atteintes à la santé qui s’étaient présentées alors qu’il était encore en Espagne. Ainsi, c’était son état de santé qui avait dicté son retour, afin de recevoir des soins en Suisse.</w:t>
      </w:r>
    </w:p>
    <w:p>
      <w:r>
        <w:rPr>
          <w:b/>
        </w:rPr>
        <w:t>E. 16</w:t>
      </w:r>
    </w:p>
    <w:p>
      <w:r>
        <w:t>Lors de son audition en date du 31 août 2017, le recourant a déclaré ce qui suit : « Lorsque je suis sorti de l’hôpital en Espagne, je voulais être avec ma famille. En effet, en Espagne, où je suis du reste propriétaire d’une maison, je vivais tout seul. Or, après ma sortie de l’hôpital, j’avais besoin d’assistance par ma famille. Je suis revenu à Genève en avion avec la Rega. Je n’aurais pas pu prendre l’avion tout seul. Je ne me rappelle plus à quelle date précise je suis revenu. Je suis allé en 2012 en Espagne pour m’occuper de mon père, qui est décédé en 2014, mais j’ai toujours eu l’intention de revenir en Suisse. Donc lorsque je</w:t>
      </w:r>
    </w:p>
    <w:p>
      <w:r>
        <w:t>A/2170/2017 - 5/10 - suis revenu en août 2016, je n’avais pas l’intention de retourner en Espagne, d’autant moins que je ne pouvais plus vivre seul. » A l’issue de cette audience, la cause a été gardée à juger.</w:t>
      </w:r>
    </w:p>
    <w:p>
      <w:r>
        <w:t>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délai et forme prescrits par la loi, le recours est recevable, compte tenu de la suspension des délais entre le 7ème jour avant Pâques et le 7ème jour après Pâques inclusivement (art. 38 al. 4 let. a et 56 ss LPGA). 3. Le litige consiste à déterminer si c’est à bon droit que l’intimée a refusé d’affilier le recourant à l’assurance obligatoire des soins dès le 10 août 2016, date de son arrivée en Suisse, respectivement si ce dernier était domicilié dans le canton de Genève depuis son arrivée en Suisse. 4. a. 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 L’art. 1 al. 1 de l’ordonnance sur l'assurance-maladie du 27 juin 1995 (OAMal - RS 832.102) précise que les personnes domiciliées en Suisse au sens des art. 23 à 26 du Code civil suisse du 10 décembre 1907 (CC - RS 210) sont tenues de s’assurer conformément à l’art. 3 de la loi. Selon l’art. 13 LPGA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Le séjour dans une institution de formation ou le placement dans un établissement d'éducation, un hôpital ou une maison de détention ne constitue pas en soi le domicile. (art. 23 al. 1 CC). C'est le domicile volontaire, librement choisi par la personne indépendante (arrêt du Tribunal fédéral 9C_188/2008 du 10 juin</w:t>
      </w:r>
    </w:p>
    <w:p>
      <w:r>
        <w:t>A/2170/2017 - 6/10 - 2009 consid. 4.1). Toute personne conserve son domicile aussi longtemps qu'elle ne s'en est pas créé un nouveau (art. 24 al. 1 CC). b.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L'intention de se constituer un domicile volontaire suppose que l'intéressé soit capable de discernement au sens de l'art. 18 CC. Cette exigence ne doit toutefois pas être appréciée de manière trop sévère et peut être remplie par des personnes présentant une maladie mentale, dans la mesure où leur état leur permet de se former une volonté (ATF 134 V 236 consid. 2.1; ATF 127 V 240 consid. 2c). 5.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(arrêt du Tribunal fédéral 9C_188/2008 du</w:t>
      </w:r>
    </w:p>
    <w:p>
      <w:r>
        <w:t>A/2170/2017 - 7/10 - 10 juin 2009 consid. 5.1). Une notion de droit civil reprise en droit des assurances sociales peut cependant s'interpréter différemment (cf. ATF 130 V 404 consid 5.1).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7. En l’espèce, il ressort du dossier que le recourant a vécu en Suisse de 1963 jusqu’à fin 2012, soit pendant quarante-neuf ans. Il est par ailleurs originaire de l’Espagne, mais a acquis la nationalité suisse en 1976. Le recourant est en outre propriétaire d’un logement à Genève et quatre de ses cinq enfants vivent à Genève. De surcroît, il bénéficie d'une rente AVS. En 2013, il a quitté Genève pour vivre en Espagne. Selon ses déclarations, il devait s’occuper de son père. Après le décès de celui-ci en 2014, il avait dû y rester, afin de s’occuper de la succession. Ce n’est que le 10 août 2016 que le recourant est revenu à Genève. Ce retour était dicté par un accident vasculaire cérébral (AVC) survenu le 22 juillet 2016 avec aphasie globale, apraxie bucco-linguo-faciale, troubles exécutifs, hémisyndrome et trouble de la déglutition. Le recourant a annoncé peu après son arrivée en Suisse à l’OCPM d’être de nouveau domicilié à Genève dans l’appartement lui appartenant à B______. Il a en outre déclaré qu’après son AVC, il ne pouvait plus vivre seul et qu’il avait besoin de l’assistance de sa famille. Il résulte donc de ce qui précède que le recourant présente beaucoup de liens avec la Suisse. Il est également convaincant qu'après son AVC, il ne peut plus vivre seul, en raison de ses multiples handicaps, et a besoin d’une assistance par sa famille. Certes, c’est son état de santé qui a dicté son retour en Suisse, du moins à ce moment précis. Il n’en demeure pas moins qu’au vu des circonstances objectives reconnaissables pour des tiers, il avait l’intention de venir s’établir durablement en</w:t>
      </w:r>
    </w:p>
    <w:p>
      <w:r>
        <w:t>A/2170/2017 - 8/10 - Suisse. Partant, il était en principe soumis à l’assurance-maladie obligatoire dès son arrivée. 8. L’intimée soutient que quoi qu’il en soit, le recourant est exclu du droit à l’affiliation à l’assurance-maladie obligatoire des soins car il a séjourné en Suisse dans le seul but de suivre un traitement en application de l’art. 2 al. 1 let. b OAMal. Au regard du but de solidarité fixé par le législateur, les exceptions à l'obligation de s'assurer doivent être interprétées de manière stricte (ATF 132 V 310 consid. 8.3; ATF 129 V 77 consid. 4.2; arrêt du Tribunal fédéral 9C_217/2007 du 8 avril 2008 consid. 3.1).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(arrêt du Tribunal fédéral 9C_217/2007, op. cit., consid. 3.2). Cette disposition concerne d'abord les personnes qui séjournent en Suisse en vue de s'y soumettre à un traitement avec l'intention de regagner leur domicile à l'étranger. En tant qu'il prévoit une exception à la règle générale de l'art. 3 al. 1 LAMal, l'art. 2 al. 1 let. b OAMal vise également les personnes qui séjournent exclusivement en Suisse pour suivre un traitement ou une cure et y prennent domicile à cette fin.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(arrêt du Tribunal fédéral 9C_217/2007, op. cit., consid. 5.2.1). À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w:t>
      </w:r>
    </w:p>
    <w:p>
      <w:r>
        <w:t>A/2170/2017 - 9/10 - de l'assurance des soins obligatoire. Savoir si une personne venue en Suisse dans le seul but de s'y faire soigner est exclue « à vie » de l'affiliation à l'assurance-maladie sociale, ce qui serait contraire au but visé par la LAMal, dépend donc essentiellement du but poursuivi par la création du domicile en Suisse. Dès lors que s'ajoutent au but thérapeutique une ou plusieurs autres raisons qui justifieraient la constitution d'un domicile en Suisse, l'art. 2 al. 1 let. b OAMal n'est pas ou plus applicable (arrêt du Tribunal fédéral 9C_217/2007, op. cit., consid. 5). 9. En l’occurrence, au vu de l’état de santé du recourant à son arrivée en Suisse, celui- ci avait effectivement immédiatement besoin de soins médicaux, notamment d’une neurorééducation. Il s’est aussi avéré nécessaire de l’hospitaliser peu après son arrivée en Suisse. Il n’en demeure pas moins que le retour en Suisse n’était pas dicté par l’intention d’y être soigné, mais par le vœu, compréhensible dans ces circonstances, d'être entouré par sa famille et par la nécessité de bénéficier de leur assistance. Comme relevé ci-dessus, cette décision paraît raisonnable, les liens familiaux du recourant en Suisse paraissant bien plus grands qu’en Espagne, au vu de la présence de ses quatre enfants à Genève. Cela étant, dès lors que le recourant n'est pas uniquement venu en Suisse pour y suivre un traitement, mais pour s’y domicilier durablement, l’art. 2 al. 1 let. b OAMal ne trouve pas application, en vertu de la jurisprudence susmentionnée. Cela correspond également à la jurisprudence de la chambre de céans (ATAS/409/2017 du 24 mai 2017). 10. Le recourant étant domicilié à Genève depuis son arrivée en Suisse et n’étant pas uniquement revenu pour y être soigné, il doit être affilié obligatoirement à l’assurance obligatoire des soins dès le 10 août 2016. 11. Cela étant, le recours sera admis, la décision du 23 janvier 2017 annulée et l’intimée condamnée à affilier le recourant dès le 10 août 2016 à l'assurance obligatoire des soins. 12. La procédure est gratuite. ***</w:t>
      </w:r>
    </w:p>
    <w:p>
      <w:r>
        <w:t>A/2170/2017 - 10/10 -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