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ATAS/860/2022 vom 3. Oktober 2022</w:t>
      </w:r>
    </w:p>
    <w:p>
      <w:r>
        <w:t>GE Cour de justice, 2022-10-03, FR</w:t>
      </w:r>
    </w:p>
    <w:p>
      <w:r>
        <w:rPr>
          <w:b/>
        </w:rPr>
        <w:t xml:space="preserve">Quelle: </w:t>
      </w:r>
      <w:r>
        <w:t>https://mcp.opencaselaw.ch/entscheid/ge_gerichte_ATAS_860_2022</w:t>
      </w:r>
    </w:p>
    <w:p>
      <w:r>
        <w:t>FR: GE_GERICHTE ATAS/860/2022 du 3 octobre 2022</w:t>
      </w:r>
    </w:p>
    <w:p>
      <w:r>
        <w:t>IT: GE_GERICHTE ATAS/860/2022 del 3 ottobre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w:t>
      </w:r>
    </w:p>
    <w:p>
      <w:r>
        <w:t>A/4245/2021 - 8/22 -</w:t>
      </w:r>
    </w:p>
    <w:p>
      <w:r>
        <w:rPr>
          <w:b/>
        </w:rPr>
        <w:t>E. 2</w:t>
      </w:r>
    </w:p>
    <w:p>
      <w:r>
        <w:t>À teneur de l’art. 1 al. 1 LAI, les dispositions de la LPGA s’appliquent à l’assurance-invalidité, à moins que la loi n’y déroge expressément.</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w:t>
      </w:r>
    </w:p>
    <w:p>
      <w:r>
        <w:t>Le délai de recours est de trente jours (art. 56 LPGA ; art. 62 al. 1 de la de loi sur la procédure administrative du 12 septembre 1985 [LPA - E 5 10]). Interjeté dans la forme et le délai prévus par la loi, le recours est recevable.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t>A/4245/2021 - 19/22 -</w:t>
      </w:r>
    </w:p>
    <w:p>
      <w:r>
        <w:rPr>
          <w:b/>
        </w:rPr>
        <w:t>E. 4.5</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4.6</w:t>
      </w:r>
    </w:p>
    <w:p>
      <w:r>
        <w:t>Dans l’affirmative, considérez-vous que cela suffise à exclure une atteinte à la santé significative ? 5. Limitations fonctionnelles</w:t>
      </w:r>
    </w:p>
    <w:p>
      <w:r>
        <w:rPr>
          <w:b/>
        </w:rPr>
        <w:t>E. 5</w:t>
      </w:r>
    </w:p>
    <w:p>
      <w:r>
        <w:t>Le litige porte sur le droit de la recourante à une rente d’invalidité, singulièrement sur l’évaluation de sa capacité de travail.</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7</w:t>
      </w:r>
    </w:p>
    <w:p>
      <w:r>
        <w:t>A/4245/2021 - 9/22 -</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t>A/4245/2021 - 20/22 -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 8.1 Quelles sont les ressources résiduelles de la personne expertisée sur le plan somatique ? 8.2 Quelles sont les ressources résiduelles de la personne expertisée sur les plans : a) psychique b) mental c) social et familial. En particulier, la personne expertisée peut- elle compter sur le soutien de ses proches ? 9. Capacité de travail 9.1 La personne expertisée présente-t-elle une aggravation de son état de santé postérieurement au 9 janvier 2017 (date de la dernière décision de l’OAI) ? 9.2 La personne expertisée est-elle capable d’exercer son activité lucrative habituelle ? 9.2.1 Si non, ou seulement partiellement, pourquoi ? Quelles sont les limitations fonctionnelles qui entrent en ligne de compte ? 9.2.2 Sa capacité de travail est-elle réduite/ nulle postérieurement au 9 janvier 2017 ? 9.3 La personne expertisée est-elle capable d’exercer une activité lucrative adaptée à ses limitations fonctionnelles ? 9.3.1 Si non, ou dans une mesure restreinte, pour quels motifs ? Quelles sont les limitations fonctionnelles qui entrent en ligne de compte ? 9.3.2 Si oui, quel est le domaine d’activité lucrative adaptée ? A quel taux ? Depuis quelle date ? 9.3.3 Dire s’il y a une diminution de rendement et la chiffrer. 9.4 Comment la capacité de travail de la personne expertisée a-t-elle évolué depuis le 9 janvier 2017 ?</w:t>
      </w:r>
    </w:p>
    <w:p>
      <w:r>
        <w:t>A/4245/2021 - 21/22 - 9.5 Des mesures médicales sont-elles nécessaires préalablement à la reprise d’une activité lucrative ? Si oui, lesquelles ? 9.6 Quel est votre pronostic quant à l’exigibilité de la reprise d’une activité lucrative ? 10. Traitement 10.1 Examen du traitement suivi par la personne expertisée et analyse de son adéquation. Dans ce cadre, effectuer un dosage sanguin des traitements psychotropes, notamment antidépresseurs, ainsi que des antalgiques, afin d’évaluer la compliance et/ou la biodisponibilité. 10.2 Est-ce que la personne expertisée s'est engagée ou s'engage dans les traitements qui sont raisonnablement exigibles et possiblement efficaces dans son cas ou n'a-t-elle que peu ou pas de demande de soins ? 10.3 En cas de refus ou mauvaise acceptation d’une thérapie, cette attitude doit-elle être attribuée à une incapacité de la personne expertisée à reconnaître sa maladie ? 10.4 Propositions thérapeutiques et analyse de leurs effets sur la capacité de travail de la personne expertisée. 11. Appréciation d'avis médicaux du dossier 11.1 Êtes-vous d'accord avec l'expertise du Dr H______ du 12 octobre 2020 ? En particulier avec les diagnostics posés, les limitations fonctionnelles constatées et l'estimation d'une capacité de travail de totale de la personne expertisée ? Si non, pourquoi ? 11.2 Êtes-vous d’accord avec les avis de la Dresse C______ des 26 avril 2017, 4 octobre 2017, 11 novembre 2018, 20 mars 2020, 11 décembre 2020 et 30 novembre 2021 ? En particulier avec les diagnostics posés, les limitations fonctionnelles constatées et l’estimation d’une aggravation de l’état de santé de la personne expertisée en 2017, justifiant une hospitalisation à la Clinique genevoise de Montana et le constat d’une incapacité de travail totale de la personne expertisée ? Si non, pourquoi ? 12. Quel est le pronostic ?</w:t>
      </w:r>
    </w:p>
    <w:p>
      <w:r>
        <w:rPr>
          <w:b/>
        </w:rPr>
        <w:t>E. 12</w:t>
      </w:r>
    </w:p>
    <w:p>
      <w:r>
        <w:t>En l’occurrence, l’intimé s’est fondé sur l’expertise du BEM du 12 octobre 2020, complétée par un examen neuropsychologique du 14 mai 2021 et une détermination du Dr H______ du 3 juin 2021, pour rejeter la demande de prestations de la recourante ; celle-ci conteste la valeur probante de l’expertise psychiatrique en faisant valoir l’avis de ses médecins traitants. A cet égard, il ressort du rapport circonstancié et convaincant de la psychiatre et du psychologue traitants de la recourante, du 11 décembre 2020, que le Dr H______ n’a pas appréhendé le dossier de la recourante avec sérieux, laquelle avait été victime à de multiples reprises de maltraitance et traumatismes relationnels et qu’il a, en particulier, posé un diagnostic d’état dépressif léger sans syndrome somatique qui ne tenait absolument pas compte du caractère chronique des troubles anxio-dépressifs sévères. Au vu de ce rapport, on ne saurait considérer que l’expertise du Dr H______ revêt une valeur probante, ce d’autant qu’elle ne tient pas suffisamment compte non plus de l’hospitalisation de la recourante à la Clinique genevoise de Montana en septembre 2017 pour un diagnostic principal de trouble dépressif récurrent, épisode actuel sévère, le Dr H______ se contentant de souligner que la recourante n’a jamais été hospitalisée « en milieu psychiatrique » (expertise du BEM, p. 44 et 50).</w:t>
      </w:r>
    </w:p>
    <w:p>
      <w:r>
        <w:rPr>
          <w:b/>
        </w:rPr>
        <w:t>E. 13</w:t>
      </w:r>
    </w:p>
    <w:p>
      <w:r>
        <w:t>Des mesures de réadaptation professionnelle sont-elles envisageables ?</w:t>
      </w:r>
    </w:p>
    <w:p>
      <w:r>
        <w:rPr>
          <w:b/>
        </w:rPr>
        <w:t>E. 14</w:t>
      </w:r>
    </w:p>
    <w:p>
      <w:r>
        <w:t>Faire toutes autres observations ou suggestions utiles.</w:t>
      </w:r>
    </w:p>
    <w:p>
      <w:r>
        <w:t>A/4245/2021 - 22/22 - II. Invite l’expert à déposer, dans les meilleurs délais, son rapport en trois exemplaires auprès de la chambre de céans. III. Réserve le fond ainsi que le sort des frais jusqu’à droit jugé au fond.</w:t>
      </w:r>
    </w:p>
    <w:p>
      <w:r>
        <w:t>La greffière</w:t>
      </w:r>
    </w:p>
    <w:p>
      <w:r>
        <w:t>Adriana MALANGA</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