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ATAS/85/2023 vom 9. Februar 2023</w:t>
      </w:r>
    </w:p>
    <w:p>
      <w:r>
        <w:t>GE Cour de justice, 2023-02-09, FR</w:t>
      </w:r>
    </w:p>
    <w:p>
      <w:r>
        <w:rPr>
          <w:b/>
        </w:rPr>
        <w:t xml:space="preserve">Quelle: </w:t>
      </w:r>
      <w:r>
        <w:t>https://mcp.opencaselaw.ch/entscheid/ge_gerichte_ATAS_85_2023</w:t>
      </w:r>
    </w:p>
    <w:p>
      <w:r>
        <w:t>FR: GE_GERICHTE ATAS/85/2023 du 9 février 2023</w:t>
      </w:r>
    </w:p>
    <w:p>
      <w:r>
        <w:t>IT: GE_GERICHTE ATAS/85/2023 del 9 febbraio 2023</w:t>
      </w:r>
    </w:p>
    <w:p>
      <w:pPr>
        <w:pStyle w:val="Heading2"/>
      </w:pPr>
      <w:r>
        <w:t>Volltext</w:t>
      </w:r>
    </w:p>
    <w:p>
      <w:r>
        <w:t>Siégeant : Philippe KNUPFER, Président ; Pierre-Bernard PETITAT et Monique STOLLER FÜLLEMANN, Juges assesseurs.</w:t>
      </w:r>
    </w:p>
    <w:p>
      <w:r>
        <w:t>RÉPUBLIQUE ET</w:t>
      </w:r>
    </w:p>
    <w:p>
      <w:r>
        <w:t>CANTON DE GEN ÈVE POUVOIR JUDICIAIRE</w:t>
      </w:r>
    </w:p>
    <w:p>
      <w:r>
        <w:t>A/1117/2022 ATAS/85/2023 COUR DE JUSTICE Chambre des assurances sociales Arrêt du 9 février 2023 5ème Chambre</w:t>
      </w:r>
    </w:p>
    <w:p>
      <w:r>
        <w:t>En la cause Madame A______, domiciliée à MEINIER</w:t>
      </w:r>
    </w:p>
    <w:p>
      <w:r>
        <w:t>recourante</w:t>
      </w:r>
    </w:p>
    <w:p>
      <w:r>
        <w:t>contre OFFICE CANTONAL DE L'EMPLOI, sis rue des Gares 16, GENÈVE</w:t>
      </w:r>
    </w:p>
    <w:p>
      <w:r>
        <w:t>intimé</w:t>
      </w:r>
    </w:p>
    <w:p>
      <w:r>
        <w:t>A/1117/2022 - 2/5 - Attendu en fait Que Madame A______ (ci-après : l’assurée ou la recourante), effectuait un stage d’avocat depuis le 1er mai 2020 ; Qu’en date du 4 juin 2021, elle a mis fin, d’un commun accord avec son maître de stage, au contrat de travail qui les liait, avec effet au 31 juillet 2021 ; Qu’en date du 6 août 2021, elle s’est inscrite à l’office cantonal de l’emploi (ci-après : l’OCE ou l’intimé) et a demandé à percevoir des indemnités journalières dès cette date ; Que par décision du 6 décembre 2021, confirmée sur opposition le 1er mars 2022, l’OCE a déclaré l’assurée inapte au placement du 6 août au 6 octobre 2021, et apte au placement dès le 7 octobre 2021 à raison d’une disponibilité à l’emploi de 100%, motif pris qu’elle avait démissionné de manière anticipée de son précédent emploi dans le but de pouvoir se consacrer à la préparation de l’examen final du brevet d’avocat, fixé au 6 octobre 2021 ; Que par écriture du 7 avril 2022, l’assurée a interjeté recours contre cette décision, concluant à son annulation, à ce qu’il soit dit qu’elle était apte au placement du 6 août au 6 octobre 2021 et à ce que l’intimé soit condamné à lui verser les indemnités journalières dues sur cette même période ; Qu’à l’appui de ses conclusions, le recourante a fait valoir que le temps qu’elle avait consacré à la préparation de son examen était conciliable avec l’exercice d’une activité à plein temps ; Que par réponse du 6 mai 2022, l’OCE a considéré que la recourante n’apportait aucun élément nouveau permettant de revoir la décision précitée et a donc persisté intégralement dans ses conclusions ; Que par réplique du 27 mai 2022, la recourante a persisté dans ses conclusions ; Qu’entendue en audience de comparution personnelle en date du 19 janvier 2023, la recourante a déclaré que si les rapports humains avec son employeur – qui pouvait se montrer très exigeant – avaient été meilleurs, elle aurait poursuivi son stage jusqu’à l’examen ou se serait arrêtée peut-être un peu avant ; Qu’entendue à son tour, la représentante de l’intimé a déclaré que dans les rares cas où les avocats-stagiaires s’inscrivaient à l’office régional de placement (ORP) pendant la préparation de leur examen, c’était plutôt avec une disponibilité pour un emploi exercé à un taux compris entre 50 et 80%, mais rarement à 100% ;</w:t>
      </w:r>
    </w:p>
    <w:p>
      <w:r>
        <w:t>A/1117/2022 - 3/5 - Que la représentante de l’intimé a ajouté que la préparation de l’examen avait été invoquée comme motif de résiliation du contrat de travail, sans qu’il ne soit fait état de difficultés relationnelles ; Que de ce fait, les difficultés en question ainsi que l’allégement du travail de préparation à l’examen final du brevet d’avocat depuis la création de l’École d’avocature (ECAV), n’avaient pas nourri la réflexion de l’autorité intimée en amont de la décision litigieuse ; Que les parties se sont mises d’accord de convenir d’un droit aux indemnités pour la période du 6 août au 6 octobre 2021, calculé sur la base d’une disponibilité pour un poste à 50%. Considérant en droit Que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Qu’interjeté dans la forme et le délai prévus par la loi (56ss LPGA ; art. 89B de la loi sur la procédure administrative du 12 septembre 1985 [LPA - E 5 10]), le recours est recevable ; Qu’à l’audience de comparution personnelle du 19 janvier 2023, un accord est intervenu entre les parties ; Que conformément à l’art. 65A LPA, les juridictions administratives peuvent en tout temps procéder à une tentative de conciliation ; Que l’accord intervenu entre les parties par-devant la chambre de céans prévoit que des indemnités journalières seront octroyées par l’intimé à la recourante pour la période du 6 août au 6 octobre 2021, et calculées en fonction d’une disponibilité pour un poste à 50% ; Qu’au vu des pièces du dossier, cette solution paraît conforme au droit ; Que la chambre de céans donne acte aux parties de l’accord précité et réforme la décision du 1er mars 2022 en ce sens ;</w:t>
      </w:r>
    </w:p>
    <w:p>
      <w:r>
        <w:t>A/1117/2022 - 4/5 - Que pour le surplus, la procédure est gratuite (art. 61 let. fbis a contrario LPGA, en lien avec l’art. 1 al. 1 LACI).</w:t>
      </w:r>
    </w:p>
    <w:p>
      <w:r>
        <w:t>A/1117/2022 - 5/5 - PAR CES MOTIFS, LA CHAMBRE DES ASSURANCES SOCIALES : Statuant À la forme : 1. Déclare le recours recevable. Au fond : 2. Donne acte aux parties qu’elles sont parvenues à un accord au terme duquel l’intimé octroie à la recourante les indemnités journalières pour la période courant du 6 août au 6 octobre 2021 sur la base d’une disponibilité pour un poste à 50%. 3. Réforme la décision sur opposition du 1er mars 2022 en ce sens.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Philippe KNUPFER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